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FD" w:rsidRPr="00233EE8" w:rsidRDefault="00B354A2"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MARAC Referral Form – </w:t>
      </w:r>
      <w:r w:rsidR="00DD6E53" w:rsidRPr="00233EE8">
        <w:rPr>
          <w:rFonts w:asciiTheme="minorHAnsi" w:hAnsiTheme="minorHAnsi" w:cstheme="minorHAnsi"/>
          <w:b/>
          <w:bCs/>
          <w:sz w:val="24"/>
          <w:szCs w:val="24"/>
        </w:rPr>
        <w:t>f</w:t>
      </w:r>
      <w:r w:rsidRPr="00233EE8">
        <w:rPr>
          <w:rFonts w:asciiTheme="minorHAnsi" w:hAnsiTheme="minorHAnsi" w:cstheme="minorHAnsi"/>
          <w:b/>
          <w:bCs/>
          <w:sz w:val="24"/>
          <w:szCs w:val="24"/>
        </w:rPr>
        <w:t xml:space="preserve">or the attention of the MARAC </w:t>
      </w:r>
      <w:r w:rsidR="00942F1D" w:rsidRPr="00233EE8">
        <w:rPr>
          <w:rFonts w:asciiTheme="minorHAnsi" w:hAnsiTheme="minorHAnsi" w:cstheme="minorHAnsi"/>
          <w:b/>
          <w:bCs/>
          <w:sz w:val="24"/>
          <w:szCs w:val="24"/>
        </w:rPr>
        <w:t>Coordinator</w:t>
      </w:r>
      <w:r w:rsidRPr="00233EE8">
        <w:rPr>
          <w:rFonts w:asciiTheme="minorHAnsi" w:hAnsiTheme="minorHAnsi" w:cstheme="minorHAnsi"/>
          <w:b/>
          <w:bCs/>
          <w:sz w:val="24"/>
          <w:szCs w:val="24"/>
        </w:rPr>
        <w:t>, IDVA Team.</w:t>
      </w:r>
    </w:p>
    <w:p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MARAC enquiries tel. 01480 84771</w:t>
      </w:r>
      <w:r w:rsidR="00942F1D" w:rsidRPr="00233EE8">
        <w:rPr>
          <w:rFonts w:asciiTheme="minorHAnsi" w:hAnsiTheme="minorHAnsi" w:cstheme="minorHAnsi"/>
          <w:b/>
          <w:bCs/>
          <w:sz w:val="24"/>
          <w:szCs w:val="24"/>
        </w:rPr>
        <w:t>8</w:t>
      </w:r>
    </w:p>
    <w:p w:rsidR="00BC3BC1"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rsidR="008D06B5" w:rsidRPr="00233EE8" w:rsidRDefault="008D06B5" w:rsidP="004970CC">
      <w:pPr>
        <w:pStyle w:val="BodyText"/>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rsidR="007C3ABE" w:rsidRPr="00233EE8" w:rsidRDefault="008D06B5" w:rsidP="007C3ABE">
      <w:pPr>
        <w:pStyle w:val="BodyText"/>
        <w:rPr>
          <w:rFonts w:asciiTheme="minorHAnsi" w:hAnsiTheme="minorHAnsi" w:cstheme="minorHAnsi"/>
          <w:b/>
          <w:sz w:val="24"/>
          <w:szCs w:val="24"/>
          <w:lang w:eastAsia="en-GB"/>
        </w:rPr>
      </w:pPr>
      <w:r>
        <w:rPr>
          <w:rFonts w:asciiTheme="minorHAnsi" w:hAnsiTheme="minorHAnsi" w:cstheme="minorHAnsi"/>
          <w:b/>
          <w:bCs/>
          <w:sz w:val="24"/>
          <w:szCs w:val="24"/>
        </w:rPr>
        <w:t>NB: T</w:t>
      </w:r>
      <w:r w:rsidR="007C3ABE" w:rsidRPr="00233EE8">
        <w:rPr>
          <w:rFonts w:asciiTheme="minorHAnsi" w:hAnsiTheme="minorHAnsi" w:cstheme="minorHAnsi"/>
          <w:b/>
          <w:sz w:val="24"/>
          <w:szCs w:val="24"/>
        </w:rPr>
        <w:t>he following IDVAs work at all risk levels – please indicate if you wish to refer to one of these roles:</w:t>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A8 IDVA for victims from A8 Eastern European countries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83628A">
        <w:rPr>
          <w:rFonts w:asciiTheme="minorHAnsi" w:hAnsiTheme="minorHAnsi" w:cstheme="minorHAnsi"/>
          <w:b/>
          <w:bCs/>
          <w:sz w:val="24"/>
          <w:szCs w:val="24"/>
        </w:rPr>
      </w:r>
      <w:r w:rsidR="0083628A">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bCs/>
          <w:sz w:val="24"/>
          <w:szCs w:val="24"/>
        </w:rPr>
      </w:pPr>
      <w:r w:rsidRPr="00233EE8">
        <w:rPr>
          <w:rFonts w:asciiTheme="minorHAnsi" w:hAnsiTheme="minorHAnsi" w:cstheme="minorHAnsi"/>
          <w:b/>
          <w:sz w:val="24"/>
          <w:szCs w:val="24"/>
        </w:rPr>
        <w:t xml:space="preserve">Stalking and Harassment IDVA for DA and non-DA victims of stalking and harassment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83628A">
        <w:rPr>
          <w:rFonts w:asciiTheme="minorHAnsi" w:hAnsiTheme="minorHAnsi" w:cstheme="minorHAnsi"/>
          <w:b/>
          <w:bCs/>
          <w:sz w:val="24"/>
          <w:szCs w:val="24"/>
        </w:rPr>
      </w:r>
      <w:r w:rsidR="0083628A">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Health IDVA for referrals from midwifery and A&amp;E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83628A">
        <w:rPr>
          <w:rFonts w:asciiTheme="minorHAnsi" w:hAnsiTheme="minorHAnsi" w:cstheme="minorHAnsi"/>
          <w:b/>
          <w:bCs/>
          <w:sz w:val="24"/>
          <w:szCs w:val="24"/>
        </w:rPr>
      </w:r>
      <w:r w:rsidR="0083628A">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Young People’s IDVA for young people aged 13-19 (up to 24 with additional needs or Looked after Children) – please complete the YP IDVA referral form at </w:t>
      </w:r>
      <w:hyperlink r:id="rId9" w:history="1">
        <w:r w:rsidRPr="00233EE8">
          <w:rPr>
            <w:rStyle w:val="Hyperlink"/>
            <w:rFonts w:asciiTheme="minorHAnsi" w:hAnsiTheme="minorHAnsi" w:cstheme="minorHAnsi"/>
            <w:b/>
            <w:sz w:val="24"/>
            <w:szCs w:val="24"/>
          </w:rPr>
          <w:t>https://www.cambsdasv.org.uk/website/referral_forms/296136</w:t>
        </w:r>
      </w:hyperlink>
    </w:p>
    <w:p w:rsidR="007C3ABE" w:rsidRPr="00233EE8" w:rsidRDefault="007C3ABE" w:rsidP="004970CC">
      <w:pPr>
        <w:pStyle w:val="BodyText"/>
        <w:rPr>
          <w:rFonts w:asciiTheme="minorHAnsi" w:hAnsiTheme="minorHAnsi" w:cstheme="minorHAnsi"/>
          <w:b/>
          <w:bCs/>
          <w:sz w:val="24"/>
          <w:szCs w:val="24"/>
        </w:rPr>
      </w:pPr>
    </w:p>
    <w:p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rsidTr="004970CC">
        <w:tc>
          <w:tcPr>
            <w:tcW w:w="10490" w:type="dxa"/>
          </w:tcPr>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rsidR="00BD70AB" w:rsidRPr="00233EE8" w:rsidRDefault="00BD70AB">
            <w:pPr>
              <w:pStyle w:val="BodyText"/>
              <w:rPr>
                <w:rFonts w:asciiTheme="minorHAnsi" w:hAnsiTheme="minorHAnsi" w:cstheme="minorHAnsi"/>
                <w:b/>
                <w:bCs/>
                <w:sz w:val="24"/>
              </w:rPr>
            </w:pPr>
          </w:p>
          <w:p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rsidR="00BD70AB" w:rsidRPr="00233EE8" w:rsidRDefault="00BD70AB" w:rsidP="00BD70AB">
            <w:pPr>
              <w:rPr>
                <w:rFonts w:asciiTheme="minorHAnsi" w:hAnsiTheme="minorHAnsi" w:cstheme="minorHAnsi"/>
              </w:rPr>
            </w:pPr>
          </w:p>
          <w:p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Default="00D13EFD">
            <w:pPr>
              <w:pStyle w:val="BodyText"/>
              <w:rPr>
                <w:b/>
                <w:bCs/>
                <w:sz w:val="24"/>
              </w:rPr>
            </w:pPr>
          </w:p>
          <w:p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D13EFD" w:rsidRPr="00233EE8" w:rsidRDefault="00D13EFD">
            <w:pPr>
              <w:pStyle w:val="BodyText"/>
              <w:rPr>
                <w:rFonts w:asciiTheme="minorHAnsi" w:hAnsiTheme="minorHAnsi" w:cstheme="minorHAnsi"/>
                <w:b/>
                <w:bCs/>
                <w:sz w:val="24"/>
              </w:rPr>
            </w:pPr>
          </w:p>
          <w:p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rsidR="00D13EFD" w:rsidRDefault="00D13EFD">
            <w:pPr>
              <w:pStyle w:val="BodyText"/>
              <w:rPr>
                <w:b/>
                <w:bCs/>
                <w:sz w:val="24"/>
              </w:rPr>
            </w:pPr>
          </w:p>
          <w:p w:rsidR="00D13EFD" w:rsidRDefault="00D13EFD">
            <w:pPr>
              <w:pStyle w:val="BodyText"/>
              <w:rPr>
                <w:b/>
                <w:bCs/>
                <w:sz w:val="24"/>
              </w:rPr>
            </w:pPr>
          </w:p>
        </w:tc>
      </w:tr>
      <w:tr w:rsidR="00D13EFD" w:rsidTr="004970CC">
        <w:tc>
          <w:tcPr>
            <w:tcW w:w="10490" w:type="dxa"/>
          </w:tcPr>
          <w:p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rsidR="00E07950" w:rsidRPr="00233EE8" w:rsidRDefault="00E07950">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rsidR="00D13EFD" w:rsidRPr="00233EE8" w:rsidRDefault="00D13EFD">
            <w:pPr>
              <w:pStyle w:val="BodyText"/>
              <w:rPr>
                <w:rFonts w:asciiTheme="minorHAnsi" w:hAnsiTheme="minorHAnsi" w:cstheme="minorHAnsi"/>
                <w:b/>
                <w:bCs/>
                <w:sz w:val="24"/>
              </w:rPr>
            </w:pPr>
          </w:p>
          <w:p w:rsidR="004970CC" w:rsidRPr="00233EE8" w:rsidRDefault="004970CC">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83628A">
              <w:rPr>
                <w:rFonts w:asciiTheme="minorHAnsi" w:hAnsiTheme="minorHAnsi" w:cstheme="minorHAnsi"/>
                <w:b/>
                <w:bCs/>
                <w:sz w:val="24"/>
              </w:rPr>
            </w:r>
            <w:r w:rsidR="0083628A">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83628A">
              <w:rPr>
                <w:rFonts w:asciiTheme="minorHAnsi" w:hAnsiTheme="minorHAnsi" w:cstheme="minorHAnsi"/>
                <w:b/>
                <w:bCs/>
                <w:sz w:val="24"/>
              </w:rPr>
            </w:r>
            <w:r w:rsidR="0083628A">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rsidR="00D13EFD" w:rsidRPr="00233EE8" w:rsidRDefault="00D13EFD">
            <w:pPr>
              <w:pStyle w:val="BodyText"/>
              <w:rPr>
                <w:rFonts w:asciiTheme="minorHAnsi" w:hAnsiTheme="minorHAnsi" w:cstheme="minorHAnsi"/>
                <w:b/>
                <w:bCs/>
                <w:sz w:val="24"/>
              </w:rPr>
            </w:pPr>
          </w:p>
          <w:p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rsidR="00D13EFD" w:rsidRPr="00233EE8" w:rsidRDefault="00D13EFD">
            <w:pPr>
              <w:pStyle w:val="BodyText"/>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rsidR="004970CC" w:rsidRPr="00233EE8" w:rsidRDefault="004970CC">
            <w:pPr>
              <w:pStyle w:val="BodyText"/>
              <w:ind w:left="360"/>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rsidR="00652D97" w:rsidRPr="00233EE8" w:rsidRDefault="00652D97" w:rsidP="00652D97">
            <w:pPr>
              <w:pStyle w:val="BodyText"/>
              <w:ind w:left="360"/>
              <w:rPr>
                <w:rFonts w:asciiTheme="minorHAnsi" w:hAnsiTheme="minorHAnsi" w:cstheme="minorHAnsi"/>
                <w:b/>
                <w:bCs/>
                <w:sz w:val="24"/>
              </w:rPr>
            </w:pPr>
          </w:p>
          <w:p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rsidR="00D13EFD" w:rsidRPr="00233EE8" w:rsidRDefault="00D13EFD">
            <w:pPr>
              <w:pStyle w:val="BodyText"/>
              <w:rPr>
                <w:rFonts w:asciiTheme="minorHAnsi" w:hAnsiTheme="minorHAnsi" w:cstheme="minorHAnsi"/>
                <w:b/>
                <w:bCs/>
                <w:sz w:val="24"/>
              </w:rPr>
            </w:pPr>
          </w:p>
          <w:p w:rsidR="00D13EFD" w:rsidRPr="00233EE8" w:rsidRDefault="00D13EFD">
            <w:pPr>
              <w:pStyle w:val="BodyText"/>
              <w:rPr>
                <w:rFonts w:asciiTheme="minorHAnsi" w:hAnsiTheme="minorHAnsi" w:cstheme="minorHAnsi"/>
                <w:b/>
                <w:bCs/>
                <w:sz w:val="24"/>
              </w:rPr>
            </w:pPr>
          </w:p>
          <w:p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rsidTr="004970CC">
        <w:tc>
          <w:tcPr>
            <w:tcW w:w="10490" w:type="dxa"/>
          </w:tcPr>
          <w:p w:rsidR="00D13EFD" w:rsidRDefault="00D13EFD">
            <w:pPr>
              <w:pStyle w:val="BodyText"/>
              <w:rPr>
                <w:b/>
                <w:bCs/>
                <w:sz w:val="24"/>
              </w:rPr>
            </w:pP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rsidR="00D13EFD" w:rsidRPr="00233EE8" w:rsidRDefault="00D13EFD">
            <w:pPr>
              <w:pStyle w:val="BodyText"/>
              <w:rPr>
                <w:rFonts w:asciiTheme="minorHAnsi" w:hAnsiTheme="minorHAnsi" w:cstheme="minorHAnsi"/>
                <w:b/>
                <w:bCs/>
                <w:sz w:val="24"/>
                <w:szCs w:val="24"/>
              </w:rPr>
            </w:pP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rsidR="00D13EFD" w:rsidRPr="00233EE8" w:rsidRDefault="00D13EFD">
            <w:pPr>
              <w:pStyle w:val="BodyText"/>
              <w:rPr>
                <w:rFonts w:asciiTheme="minorHAnsi" w:hAnsiTheme="minorHAnsi" w:cstheme="minorHAnsi"/>
                <w:b/>
                <w:bCs/>
                <w:sz w:val="24"/>
                <w:szCs w:val="24"/>
              </w:rPr>
            </w:pPr>
          </w:p>
          <w:p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rsidR="00530EB0" w:rsidRPr="00233EE8" w:rsidRDefault="00530EB0">
            <w:pPr>
              <w:pStyle w:val="BodyText"/>
              <w:rPr>
                <w:rFonts w:asciiTheme="minorHAnsi" w:hAnsiTheme="minorHAnsi" w:cstheme="minorHAnsi"/>
                <w:b/>
                <w:bCs/>
                <w:sz w:val="24"/>
                <w:szCs w:val="24"/>
              </w:rPr>
            </w:pPr>
          </w:p>
          <w:p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83628A">
              <w:rPr>
                <w:rFonts w:asciiTheme="minorHAnsi" w:hAnsiTheme="minorHAnsi" w:cstheme="minorHAnsi"/>
                <w:b/>
                <w:bCs/>
                <w:sz w:val="24"/>
                <w:szCs w:val="24"/>
              </w:rPr>
            </w:r>
            <w:r w:rsidR="0083628A">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rsidR="00D13EFD" w:rsidRPr="00233EE8" w:rsidRDefault="00D13EFD">
            <w:pPr>
              <w:pStyle w:val="BodyText"/>
              <w:rPr>
                <w:rFonts w:asciiTheme="minorHAnsi" w:hAnsiTheme="minorHAnsi" w:cstheme="minorHAnsi"/>
                <w:b/>
                <w:bCs/>
                <w:sz w:val="24"/>
                <w:szCs w:val="24"/>
              </w:rPr>
            </w:pPr>
          </w:p>
          <w:p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rsidR="002B789A" w:rsidRPr="002B789A" w:rsidRDefault="002B789A">
            <w:pPr>
              <w:pStyle w:val="BodyText"/>
              <w:rPr>
                <w:b/>
                <w:bCs/>
                <w:sz w:val="24"/>
                <w:u w:val="single"/>
              </w:rPr>
            </w:pPr>
          </w:p>
          <w:p w:rsidR="002B789A" w:rsidRPr="002B789A" w:rsidRDefault="002B789A">
            <w:pPr>
              <w:pStyle w:val="BodyText"/>
              <w:rPr>
                <w:b/>
                <w:bCs/>
                <w:sz w:val="24"/>
              </w:rPr>
            </w:pPr>
          </w:p>
        </w:tc>
      </w:tr>
    </w:tbl>
    <w:p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trPr>
          <w:cantSplit/>
          <w:trHeight w:val="356"/>
        </w:trPr>
        <w:tc>
          <w:tcPr>
            <w:tcW w:w="12240" w:type="dxa"/>
            <w:shd w:val="clear" w:color="auto" w:fill="D9D9D9"/>
          </w:tcPr>
          <w:p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rsidR="00D13EFD" w:rsidRDefault="00D13EFD">
            <w:pPr>
              <w:jc w:val="center"/>
              <w:rPr>
                <w:rFonts w:ascii="Arial" w:hAnsi="Arial"/>
                <w:smallCaps/>
                <w:sz w:val="16"/>
                <w:szCs w:val="16"/>
              </w:rPr>
            </w:pPr>
            <w:r>
              <w:rPr>
                <w:rFonts w:ascii="Arial" w:hAnsi="Arial"/>
                <w:smallCaps/>
                <w:sz w:val="16"/>
                <w:szCs w:val="16"/>
              </w:rPr>
              <w:t>Yes</w:t>
            </w:r>
          </w:p>
          <w:p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rsidR="00D13EFD" w:rsidRDefault="00D13EFD">
            <w:pPr>
              <w:jc w:val="center"/>
              <w:rPr>
                <w:rFonts w:ascii="Arial" w:hAnsi="Arial"/>
                <w:smallCaps/>
                <w:sz w:val="16"/>
                <w:szCs w:val="16"/>
              </w:rPr>
            </w:pPr>
            <w:r>
              <w:rPr>
                <w:rFonts w:ascii="Arial" w:hAnsi="Arial"/>
                <w:smallCaps/>
                <w:sz w:val="16"/>
                <w:szCs w:val="16"/>
              </w:rPr>
              <w:t>No</w:t>
            </w:r>
          </w:p>
          <w:p w:rsidR="00D13EFD" w:rsidRDefault="00D13EFD">
            <w:pPr>
              <w:jc w:val="center"/>
              <w:rPr>
                <w:rFonts w:ascii="Arial" w:hAnsi="Arial"/>
                <w:smallCaps/>
                <w:sz w:val="16"/>
                <w:szCs w:val="16"/>
              </w:rPr>
            </w:pPr>
            <w:r>
              <w:rPr>
                <w:rFonts w:ascii="Arial" w:hAnsi="Arial"/>
                <w:b/>
              </w:rPr>
              <w:sym w:font="Wingdings 2" w:char="F052"/>
            </w:r>
          </w:p>
        </w:tc>
      </w:tr>
      <w:tr w:rsidR="00D13EFD">
        <w:trPr>
          <w:cantSplit/>
          <w:trHeight w:val="349"/>
        </w:trPr>
        <w:tc>
          <w:tcPr>
            <w:tcW w:w="12240" w:type="dxa"/>
          </w:tcPr>
          <w:p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rsidR="00D13EFD" w:rsidRPr="00233EE8" w:rsidRDefault="00D13EFD">
            <w:pPr>
              <w:rPr>
                <w:rFonts w:asciiTheme="minorHAnsi" w:hAnsiTheme="minorHAnsi" w:cstheme="minorHAnsi"/>
                <w:sz w:val="22"/>
                <w:szCs w:val="22"/>
              </w:rPr>
            </w:pPr>
          </w:p>
        </w:tc>
        <w:tc>
          <w:tcPr>
            <w:tcW w:w="720" w:type="dxa"/>
          </w:tcPr>
          <w:p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D13EFD">
        <w:trPr>
          <w:cantSplit/>
          <w:trHeight w:val="357"/>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rsidR="00D13EFD" w:rsidRPr="00233EE8" w:rsidRDefault="00D13EFD">
            <w:pPr>
              <w:rPr>
                <w:rFonts w:asciiTheme="minorHAnsi" w:hAnsiTheme="minorHAnsi" w:cstheme="minorHAnsi"/>
                <w:b/>
                <w:sz w:val="22"/>
                <w:szCs w:val="22"/>
              </w:rPr>
            </w:pP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D13EFD">
        <w:trPr>
          <w:cantSplit/>
          <w:trHeight w:val="1572"/>
        </w:trPr>
        <w:tc>
          <w:tcPr>
            <w:tcW w:w="12240" w:type="dxa"/>
          </w:tcPr>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rsidR="00D13EFD" w:rsidRPr="00233EE8" w:rsidRDefault="00D13EFD">
            <w:pPr>
              <w:ind w:left="360"/>
              <w:rPr>
                <w:rFonts w:asciiTheme="minorHAnsi" w:hAnsiTheme="minorHAnsi" w:cstheme="minorHAnsi"/>
                <w:sz w:val="22"/>
                <w:szCs w:val="22"/>
              </w:rPr>
            </w:pPr>
          </w:p>
          <w:p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D13EFD">
        <w:trPr>
          <w:cantSplit/>
          <w:trHeight w:val="474"/>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c>
          <w:tcPr>
            <w:tcW w:w="720" w:type="dxa"/>
          </w:tcPr>
          <w:p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r>
      <w:tr w:rsidR="00D13EFD">
        <w:trPr>
          <w:cantSplit/>
          <w:trHeight w:val="269"/>
        </w:trPr>
        <w:tc>
          <w:tcPr>
            <w:tcW w:w="12240" w:type="dxa"/>
            <w:tcBorders>
              <w:bottom w:val="single" w:sz="4" w:space="0" w:color="auto"/>
            </w:tcBorders>
          </w:tcPr>
          <w:p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D13EFD">
        <w:trPr>
          <w:cantSplit/>
          <w:trHeight w:val="622"/>
        </w:trPr>
        <w:tc>
          <w:tcPr>
            <w:tcW w:w="12240" w:type="dxa"/>
          </w:tcPr>
          <w:p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D13EFD">
        <w:trPr>
          <w:cantSplit/>
          <w:trHeight w:val="227"/>
        </w:trPr>
        <w:tc>
          <w:tcPr>
            <w:tcW w:w="12240" w:type="dxa"/>
          </w:tcPr>
          <w:p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rsidR="00D13EFD" w:rsidRPr="00233EE8" w:rsidRDefault="00D13EFD">
            <w:pPr>
              <w:pStyle w:val="BalloonText"/>
              <w:rPr>
                <w:rFonts w:asciiTheme="minorHAnsi" w:hAnsiTheme="minorHAnsi" w:cstheme="minorHAnsi"/>
                <w:b/>
                <w:sz w:val="22"/>
                <w:szCs w:val="22"/>
              </w:rPr>
            </w:pPr>
          </w:p>
          <w:p w:rsidR="00D13EFD" w:rsidRPr="00233EE8" w:rsidRDefault="00D13EFD">
            <w:pPr>
              <w:pStyle w:val="BalloonText"/>
              <w:rPr>
                <w:rFonts w:asciiTheme="minorHAnsi" w:hAnsiTheme="minorHAnsi" w:cstheme="minorHAnsi"/>
                <w:b/>
                <w:sz w:val="22"/>
                <w:szCs w:val="22"/>
              </w:rPr>
            </w:pP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Height w:val="335"/>
        </w:trPr>
        <w:tc>
          <w:tcPr>
            <w:tcW w:w="12240" w:type="dxa"/>
          </w:tcPr>
          <w:p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rsidR="00233EE8" w:rsidRDefault="00233EE8" w:rsidP="00233EE8">
            <w:pPr>
              <w:pStyle w:val="Footer"/>
              <w:tabs>
                <w:tab w:val="clear" w:pos="4153"/>
                <w:tab w:val="clear" w:pos="8306"/>
              </w:tabs>
              <w:rPr>
                <w:rFonts w:asciiTheme="minorHAnsi" w:hAnsiTheme="minorHAnsi" w:cstheme="minorHAnsi"/>
                <w:b/>
                <w:sz w:val="22"/>
                <w:szCs w:val="22"/>
              </w:rPr>
            </w:pPr>
          </w:p>
          <w:p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rsidTr="00233EE8">
              <w:tc>
                <w:tcPr>
                  <w:tcW w:w="11054" w:type="dxa"/>
                  <w:shd w:val="clear" w:color="auto" w:fill="auto"/>
                  <w:tcMar>
                    <w:top w:w="0" w:type="dxa"/>
                    <w:left w:w="108" w:type="dxa"/>
                    <w:bottom w:w="0" w:type="dxa"/>
                    <w:right w:w="108" w:type="dxa"/>
                  </w:tcMar>
                  <w:hideMark/>
                </w:tcPr>
                <w:p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p w:rsidR="00233EE8" w:rsidRDefault="00233EE8" w:rsidP="00233EE8">
            <w:pPr>
              <w:pStyle w:val="Footer"/>
              <w:tabs>
                <w:tab w:val="clear" w:pos="4153"/>
                <w:tab w:val="clear" w:pos="8306"/>
              </w:tabs>
              <w:rPr>
                <w:rFonts w:ascii="Arial" w:hAnsi="Arial" w:cs="Tahoma"/>
                <w:b/>
                <w:sz w:val="18"/>
                <w:szCs w:val="18"/>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rsidR="00233EE8" w:rsidRPr="00233EE8" w:rsidRDefault="00233EE8" w:rsidP="00233EE8">
            <w:pPr>
              <w:jc w:val="center"/>
              <w:rPr>
                <w:rFonts w:asciiTheme="minorHAnsi" w:hAnsiTheme="minorHAnsi" w:cstheme="minorHAnsi"/>
                <w:b/>
                <w:sz w:val="24"/>
                <w:szCs w:val="24"/>
              </w:rPr>
            </w:pPr>
          </w:p>
          <w:p w:rsidR="00233EE8" w:rsidRDefault="00233EE8" w:rsidP="00233EE8">
            <w:pPr>
              <w:jc w:val="center"/>
              <w:rPr>
                <w:rFonts w:ascii="Arial" w:hAnsi="Arial"/>
                <w:b/>
                <w:sz w:val="18"/>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p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rsidR="00233EE8" w:rsidRDefault="00233EE8" w:rsidP="00233EE8">
            <w:pPr>
              <w:jc w:val="center"/>
              <w:rPr>
                <w:rFonts w:ascii="Arial" w:hAnsi="Arial"/>
                <w:b/>
                <w:sz w:val="18"/>
              </w:rPr>
            </w:pPr>
          </w:p>
        </w:tc>
      </w:tr>
      <w:tr w:rsidR="00233EE8">
        <w:trPr>
          <w:cantSplit/>
          <w:trHeight w:val="343"/>
        </w:trPr>
        <w:tc>
          <w:tcPr>
            <w:tcW w:w="12240" w:type="dxa"/>
            <w:shd w:val="clear" w:color="auto" w:fill="D9D9D9"/>
          </w:tcPr>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rsidR="00233EE8" w:rsidRDefault="00233EE8" w:rsidP="00233EE8">
            <w:pPr>
              <w:jc w:val="center"/>
              <w:rPr>
                <w:rFonts w:ascii="Arial" w:hAnsi="Arial"/>
                <w:smallCaps/>
                <w:sz w:val="18"/>
                <w:szCs w:val="18"/>
              </w:rPr>
            </w:pPr>
            <w:r>
              <w:rPr>
                <w:rFonts w:ascii="Arial" w:hAnsi="Arial"/>
                <w:smallCaps/>
                <w:sz w:val="18"/>
                <w:szCs w:val="18"/>
              </w:rPr>
              <w:t>No</w:t>
            </w:r>
          </w:p>
        </w:tc>
      </w:tr>
      <w:tr w:rsidR="00233EE8">
        <w:trPr>
          <w:cantSplit/>
          <w:trHeight w:val="474"/>
        </w:trPr>
        <w:tc>
          <w:tcPr>
            <w:tcW w:w="12240" w:type="dxa"/>
          </w:tcPr>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7"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7"/>
          </w:p>
          <w:p w:rsidR="00233EE8" w:rsidRPr="00233EE8" w:rsidRDefault="00233EE8" w:rsidP="00233EE8">
            <w:pPr>
              <w:tabs>
                <w:tab w:val="left" w:pos="760"/>
              </w:tabs>
              <w:rPr>
                <w:rFonts w:asciiTheme="minorHAnsi" w:hAnsiTheme="minorHAnsi" w:cstheme="minorHAnsi"/>
                <w:b/>
                <w:sz w:val="24"/>
                <w:szCs w:val="24"/>
              </w:rPr>
            </w:pP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r>
      <w:tr w:rsidR="00233EE8">
        <w:trPr>
          <w:cantSplit/>
          <w:trHeight w:val="357"/>
        </w:trPr>
        <w:tc>
          <w:tcPr>
            <w:tcW w:w="12240" w:type="dxa"/>
          </w:tcPr>
          <w:p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8"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8"/>
          </w:p>
          <w:p w:rsidR="00233EE8" w:rsidRPr="00233EE8" w:rsidRDefault="00233EE8" w:rsidP="00233EE8">
            <w:pPr>
              <w:pStyle w:val="BalloonText"/>
              <w:rPr>
                <w:rFonts w:asciiTheme="minorHAnsi" w:hAnsiTheme="minorHAnsi" w:cstheme="minorHAnsi"/>
                <w:b/>
                <w:color w:val="0000FF"/>
                <w:sz w:val="24"/>
                <w:szCs w:val="24"/>
              </w:rPr>
            </w:pP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233EE8">
        <w:trPr>
          <w:cantSplit/>
          <w:trHeight w:val="357"/>
        </w:trPr>
        <w:tc>
          <w:tcPr>
            <w:tcW w:w="12240" w:type="dxa"/>
          </w:tcPr>
          <w:p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39"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c>
          <w:tcPr>
            <w:tcW w:w="720" w:type="dxa"/>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r>
      <w:tr w:rsidR="00233EE8">
        <w:trPr>
          <w:cantSplit/>
          <w:trHeight w:val="307"/>
        </w:trPr>
        <w:tc>
          <w:tcPr>
            <w:tcW w:w="12240" w:type="dxa"/>
          </w:tcPr>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0"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0"/>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83628A">
              <w:rPr>
                <w:rFonts w:ascii="Arial" w:hAnsi="Arial"/>
                <w:sz w:val="18"/>
                <w:szCs w:val="18"/>
              </w:rPr>
            </w:r>
            <w:r w:rsidR="0083628A">
              <w:rPr>
                <w:rFonts w:ascii="Arial" w:hAnsi="Arial"/>
                <w:sz w:val="18"/>
                <w:szCs w:val="18"/>
              </w:rPr>
              <w:fldChar w:fldCharType="separate"/>
            </w:r>
            <w:r>
              <w:rPr>
                <w:rFonts w:ascii="Arial" w:hAnsi="Arial"/>
                <w:sz w:val="18"/>
                <w:szCs w:val="18"/>
              </w:rPr>
              <w:fldChar w:fldCharType="end"/>
            </w:r>
          </w:p>
        </w:tc>
        <w:tc>
          <w:tcPr>
            <w:tcW w:w="720" w:type="dxa"/>
          </w:tcPr>
          <w:p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233EE8">
        <w:trPr>
          <w:cantSplit/>
          <w:trHeight w:val="311"/>
        </w:trPr>
        <w:tc>
          <w:tcPr>
            <w:tcW w:w="12240" w:type="dxa"/>
            <w:shd w:val="clear" w:color="auto" w:fill="D9D9D9"/>
          </w:tcPr>
          <w:p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Yes</w:t>
            </w:r>
          </w:p>
          <w:p w:rsidR="00233EE8" w:rsidRDefault="00233EE8" w:rsidP="00233EE8">
            <w:pPr>
              <w:jc w:val="center"/>
              <w:rPr>
                <w:rFonts w:ascii="Arial" w:hAnsi="Arial"/>
                <w:smallCaps/>
                <w:sz w:val="18"/>
                <w:szCs w:val="16"/>
              </w:rPr>
            </w:pPr>
          </w:p>
        </w:tc>
        <w:tc>
          <w:tcPr>
            <w:tcW w:w="720" w:type="dxa"/>
            <w:shd w:val="clear" w:color="auto" w:fill="D9D9D9"/>
          </w:tcPr>
          <w:p w:rsidR="00233EE8" w:rsidRDefault="00233EE8" w:rsidP="00233EE8">
            <w:pPr>
              <w:jc w:val="center"/>
              <w:rPr>
                <w:rFonts w:ascii="Arial" w:hAnsi="Arial"/>
                <w:smallCaps/>
                <w:sz w:val="18"/>
                <w:szCs w:val="16"/>
              </w:rPr>
            </w:pPr>
            <w:r>
              <w:rPr>
                <w:rFonts w:ascii="Arial" w:hAnsi="Arial"/>
                <w:smallCaps/>
                <w:sz w:val="16"/>
                <w:szCs w:val="16"/>
              </w:rPr>
              <w:t>No</w:t>
            </w:r>
          </w:p>
        </w:tc>
      </w:tr>
      <w:tr w:rsidR="00233EE8">
        <w:trPr>
          <w:cantSplit/>
          <w:trHeight w:val="269"/>
        </w:trPr>
        <w:tc>
          <w:tcPr>
            <w:tcW w:w="12240" w:type="dxa"/>
          </w:tcPr>
          <w:p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1"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Height w:val="189"/>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2"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Borders>
              <w:bottom w:val="single" w:sz="4" w:space="0" w:color="auto"/>
            </w:tcBorders>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3"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Pr>
          <w:p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4"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rsidR="00233EE8" w:rsidRPr="00233EE8" w:rsidRDefault="00233EE8" w:rsidP="00233EE8">
            <w:pPr>
              <w:pStyle w:val="BodyText3"/>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Pr>
          <w:p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5"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rsidR="00233EE8" w:rsidRPr="00233EE8" w:rsidRDefault="00233EE8" w:rsidP="00233EE8">
            <w:pPr>
              <w:pStyle w:val="BodyText3"/>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6"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83628A">
              <w:rPr>
                <w:rFonts w:ascii="Arial" w:hAnsi="Arial"/>
                <w:sz w:val="18"/>
                <w:szCs w:val="18"/>
              </w:rPr>
            </w:r>
            <w:r w:rsidR="0083628A">
              <w:rPr>
                <w:rFonts w:ascii="Arial" w:hAnsi="Arial"/>
                <w:sz w:val="18"/>
                <w:szCs w:val="18"/>
              </w:rPr>
              <w:fldChar w:fldCharType="separate"/>
            </w:r>
            <w:r>
              <w:rPr>
                <w:rFonts w:ascii="Arial" w:hAnsi="Arial"/>
                <w:sz w:val="18"/>
                <w:szCs w:val="18"/>
              </w:rPr>
              <w:fldChar w:fldCharType="end"/>
            </w:r>
          </w:p>
        </w:tc>
        <w:tc>
          <w:tcPr>
            <w:tcW w:w="720" w:type="dxa"/>
          </w:tcPr>
          <w:p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83628A">
              <w:rPr>
                <w:rFonts w:ascii="Arial" w:hAnsi="Arial"/>
                <w:sz w:val="18"/>
                <w:szCs w:val="18"/>
              </w:rPr>
            </w:r>
            <w:r w:rsidR="0083628A">
              <w:rPr>
                <w:rFonts w:ascii="Arial" w:hAnsi="Arial"/>
                <w:sz w:val="18"/>
                <w:szCs w:val="18"/>
              </w:rPr>
              <w:fldChar w:fldCharType="separate"/>
            </w:r>
            <w:r>
              <w:rPr>
                <w:rFonts w:ascii="Arial" w:hAnsi="Arial"/>
                <w:sz w:val="18"/>
                <w:szCs w:val="18"/>
              </w:rPr>
              <w:fldChar w:fldCharType="end"/>
            </w:r>
          </w:p>
        </w:tc>
      </w:tr>
      <w:tr w:rsidR="00233EE8">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7"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Borders>
              <w:top w:val="single" w:sz="4" w:space="0" w:color="auto"/>
              <w:left w:val="single" w:sz="4" w:space="0" w:color="auto"/>
              <w:bottom w:val="single" w:sz="4" w:space="0" w:color="auto"/>
              <w:right w:val="single" w:sz="4" w:space="0" w:color="auto"/>
            </w:tcBorders>
          </w:tcPr>
          <w:p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8"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Borders>
              <w:top w:val="single" w:sz="4" w:space="0" w:color="auto"/>
              <w:left w:val="single" w:sz="4" w:space="0" w:color="auto"/>
              <w:bottom w:val="single" w:sz="4" w:space="0" w:color="auto"/>
              <w:right w:val="single" w:sz="4" w:space="0" w:color="auto"/>
            </w:tcBorders>
          </w:tcPr>
          <w:p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 has hurt anyone </w:t>
            </w:r>
            <w:proofErr w:type="gramStart"/>
            <w:r w:rsidRPr="00233EE8">
              <w:rPr>
                <w:rFonts w:asciiTheme="minorHAnsi" w:hAnsiTheme="minorHAnsi" w:cstheme="minorHAnsi"/>
                <w:sz w:val="22"/>
                <w:szCs w:val="22"/>
              </w:rPr>
              <w:t>else ?</w:t>
            </w:r>
            <w:proofErr w:type="gramEnd"/>
            <w:r w:rsidRPr="00233EE8">
              <w:rPr>
                <w:rFonts w:asciiTheme="minorHAnsi" w:hAnsiTheme="minorHAnsi" w:cstheme="minorHAnsi"/>
                <w:sz w:val="22"/>
                <w:szCs w:val="22"/>
              </w:rPr>
              <w:t xml:space="preserve"> (</w:t>
            </w:r>
            <w:proofErr w:type="gramStart"/>
            <w:r w:rsidRPr="00233EE8">
              <w:rPr>
                <w:rFonts w:asciiTheme="minorHAnsi" w:hAnsiTheme="minorHAnsi" w:cstheme="minorHAnsi"/>
                <w:sz w:val="22"/>
                <w:szCs w:val="22"/>
              </w:rPr>
              <w:t>children/siblings/elderly</w:t>
            </w:r>
            <w:proofErr w:type="gramEnd"/>
            <w:r w:rsidRPr="00233EE8">
              <w:rPr>
                <w:rFonts w:asciiTheme="minorHAnsi" w:hAnsiTheme="minorHAnsi" w:cstheme="minorHAnsi"/>
                <w:sz w:val="22"/>
                <w:szCs w:val="22"/>
              </w:rPr>
              <w:t xml:space="preserve"> relative/stranger, for example. Consider HBV. Please specify who and what) </w:t>
            </w:r>
          </w:p>
          <w:p w:rsidR="00233EE8" w:rsidRPr="00233EE8" w:rsidRDefault="00233EE8" w:rsidP="00233EE8">
            <w:pPr>
              <w:ind w:left="360"/>
              <w:rPr>
                <w:rFonts w:asciiTheme="minorHAnsi" w:hAnsiTheme="minorHAnsi" w:cstheme="minorHAnsi"/>
                <w:sz w:val="22"/>
                <w:szCs w:val="22"/>
              </w:rPr>
            </w:pPr>
          </w:p>
          <w:p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9" w:name="Check19"/>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49"/>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0" w:name="Check20"/>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1" w:name="Check21"/>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2" w:name="Check22"/>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p w:rsidR="00233EE8" w:rsidRDefault="00233EE8" w:rsidP="00233EE8">
            <w:pPr>
              <w:rPr>
                <w:rFonts w:ascii="Arial" w:hAnsi="Arial"/>
                <w:sz w:val="18"/>
              </w:rPr>
            </w:pPr>
          </w:p>
        </w:tc>
      </w:tr>
      <w:tr w:rsidR="00233EE8">
        <w:trPr>
          <w:cantSplit/>
        </w:trPr>
        <w:tc>
          <w:tcPr>
            <w:tcW w:w="12240" w:type="dxa"/>
            <w:tcBorders>
              <w:bottom w:val="single" w:sz="4" w:space="0" w:color="auto"/>
            </w:tcBorders>
          </w:tcPr>
          <w:p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3"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83628A">
              <w:rPr>
                <w:rFonts w:ascii="Arial" w:hAnsi="Arial"/>
                <w:b/>
                <w:sz w:val="18"/>
                <w:szCs w:val="18"/>
              </w:rPr>
            </w:r>
            <w:r w:rsidR="0083628A">
              <w:rPr>
                <w:rFonts w:ascii="Arial" w:hAnsi="Arial"/>
                <w:b/>
                <w:sz w:val="18"/>
                <w:szCs w:val="18"/>
              </w:rPr>
              <w:fldChar w:fldCharType="separate"/>
            </w:r>
            <w:r>
              <w:rPr>
                <w:rFonts w:ascii="Arial" w:hAnsi="Arial"/>
                <w:b/>
                <w:sz w:val="18"/>
                <w:szCs w:val="18"/>
              </w:rPr>
              <w:fldChar w:fldCharType="end"/>
            </w:r>
          </w:p>
        </w:tc>
      </w:tr>
      <w:tr w:rsidR="00233EE8">
        <w:trPr>
          <w:cantSplit/>
        </w:trPr>
        <w:tc>
          <w:tcPr>
            <w:tcW w:w="12240" w:type="dxa"/>
            <w:shd w:val="clear" w:color="auto" w:fill="D9D9D9"/>
          </w:tcPr>
          <w:p w:rsidR="00233EE8" w:rsidRDefault="00233EE8" w:rsidP="00233EE8">
            <w:pPr>
              <w:rPr>
                <w:rFonts w:ascii="Arial" w:hAnsi="Arial"/>
                <w:b/>
                <w:smallCaps/>
              </w:rPr>
            </w:pPr>
            <w:r>
              <w:rPr>
                <w:rFonts w:ascii="Arial" w:hAnsi="Arial"/>
                <w:b/>
                <w:smallCaps/>
              </w:rPr>
              <w:t>Abuser(s)</w:t>
            </w:r>
          </w:p>
          <w:p w:rsidR="00233EE8" w:rsidRDefault="00233EE8" w:rsidP="00233EE8">
            <w:pPr>
              <w:rPr>
                <w:rFonts w:ascii="Arial" w:hAnsi="Arial"/>
                <w:sz w:val="18"/>
              </w:rPr>
            </w:pPr>
          </w:p>
        </w:tc>
        <w:tc>
          <w:tcPr>
            <w:tcW w:w="720" w:type="dxa"/>
            <w:tcBorders>
              <w:bottom w:val="single" w:sz="4" w:space="0" w:color="auto"/>
            </w:tcBorders>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rsidR="00233EE8" w:rsidRDefault="00233EE8" w:rsidP="00233EE8">
            <w:pPr>
              <w:jc w:val="center"/>
              <w:rPr>
                <w:rFonts w:ascii="Arial" w:hAnsi="Arial"/>
                <w:smallCaps/>
                <w:sz w:val="16"/>
                <w:szCs w:val="16"/>
              </w:rPr>
            </w:pPr>
            <w:r>
              <w:rPr>
                <w:rFonts w:ascii="Arial" w:hAnsi="Arial"/>
                <w:smallCaps/>
                <w:sz w:val="16"/>
                <w:szCs w:val="16"/>
              </w:rPr>
              <w:t>No</w:t>
            </w:r>
          </w:p>
        </w:tc>
      </w:tr>
      <w:tr w:rsidR="00233EE8">
        <w:trPr>
          <w:cantSplit/>
        </w:trPr>
        <w:tc>
          <w:tcPr>
            <w:tcW w:w="12240" w:type="dxa"/>
          </w:tcPr>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4"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4"/>
          </w:p>
        </w:tc>
        <w:tc>
          <w:tcPr>
            <w:tcW w:w="720" w:type="dxa"/>
          </w:tcPr>
          <w:p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233EE8">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rsidR="00233EE8" w:rsidRPr="00233EE8" w:rsidRDefault="00233EE8" w:rsidP="00233EE8">
            <w:pPr>
              <w:pStyle w:val="BodyText3"/>
              <w:ind w:left="360"/>
              <w:rPr>
                <w:rFonts w:asciiTheme="minorHAnsi" w:hAnsiTheme="minorHAnsi" w:cstheme="minorHAnsi"/>
                <w:b/>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5" w:name="Check23"/>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6" w:name="Check24"/>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7" w:name="Check25"/>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Pr>
        <w:tc>
          <w:tcPr>
            <w:tcW w:w="12240" w:type="dxa"/>
          </w:tcPr>
          <w:p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8"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8"/>
          </w:p>
          <w:p w:rsidR="00233EE8" w:rsidRPr="00233EE8" w:rsidRDefault="00233EE8" w:rsidP="00233EE8">
            <w:pPr>
              <w:rPr>
                <w:rFonts w:asciiTheme="minorHAnsi" w:hAnsiTheme="minorHAnsi" w:cstheme="minorHAnsi"/>
                <w:b/>
                <w:sz w:val="22"/>
                <w:szCs w:val="22"/>
              </w:rPr>
            </w:pP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c>
          <w:tcPr>
            <w:tcW w:w="720" w:type="dxa"/>
          </w:tcPr>
          <w:p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83628A">
              <w:rPr>
                <w:rFonts w:ascii="Arial" w:hAnsi="Arial"/>
                <w:b/>
                <w:sz w:val="18"/>
              </w:rPr>
            </w:r>
            <w:r w:rsidR="0083628A">
              <w:rPr>
                <w:rFonts w:ascii="Arial" w:hAnsi="Arial"/>
                <w:b/>
                <w:sz w:val="18"/>
              </w:rPr>
              <w:fldChar w:fldCharType="separate"/>
            </w:r>
            <w:r>
              <w:rPr>
                <w:rFonts w:ascii="Arial" w:hAnsi="Arial"/>
                <w:b/>
                <w:sz w:val="18"/>
              </w:rPr>
              <w:fldChar w:fldCharType="end"/>
            </w:r>
          </w:p>
        </w:tc>
      </w:tr>
      <w:tr w:rsidR="00233EE8">
        <w:trPr>
          <w:cantSplit/>
          <w:trHeight w:val="580"/>
        </w:trPr>
        <w:tc>
          <w:tcPr>
            <w:tcW w:w="12240" w:type="dxa"/>
          </w:tcPr>
          <w:p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rsidR="00233EE8" w:rsidRPr="00233EE8" w:rsidRDefault="00233EE8" w:rsidP="00233EE8">
            <w:pPr>
              <w:pStyle w:val="BalloonText"/>
              <w:rPr>
                <w:rFonts w:asciiTheme="minorHAnsi" w:hAnsiTheme="minorHAnsi" w:cstheme="minorHAnsi"/>
                <w:sz w:val="22"/>
                <w:szCs w:val="22"/>
              </w:rPr>
            </w:pPr>
          </w:p>
          <w:p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59" w:name="Check26"/>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9"/>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0" w:name="Check28"/>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1" w:name="Check30"/>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w:t>
            </w:r>
          </w:p>
          <w:p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2" w:name="Check27"/>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3" w:name="Check29"/>
            <w:r w:rsidRPr="00233EE8">
              <w:rPr>
                <w:rFonts w:asciiTheme="minorHAnsi" w:hAnsiTheme="minorHAnsi" w:cstheme="minorHAnsi"/>
                <w:color w:val="000000"/>
                <w:sz w:val="22"/>
                <w:szCs w:val="22"/>
              </w:rPr>
              <w:instrText xml:space="preserve"> FORMCHECKBOX </w:instrText>
            </w:r>
            <w:r w:rsidR="0083628A">
              <w:rPr>
                <w:rFonts w:asciiTheme="minorHAnsi" w:hAnsiTheme="minorHAnsi" w:cstheme="minorHAnsi"/>
                <w:color w:val="000000"/>
                <w:sz w:val="22"/>
                <w:szCs w:val="22"/>
              </w:rPr>
            </w:r>
            <w:r w:rsidR="0083628A">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p>
          <w:p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233EE8">
        <w:trPr>
          <w:cantSplit/>
        </w:trPr>
        <w:tc>
          <w:tcPr>
            <w:tcW w:w="12240" w:type="dxa"/>
            <w:tcBorders>
              <w:bottom w:val="single" w:sz="4" w:space="0" w:color="auto"/>
            </w:tcBorders>
          </w:tcPr>
          <w:p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rsidR="00233EE8" w:rsidRPr="00233EE8" w:rsidRDefault="00233EE8" w:rsidP="00233EE8">
            <w:pPr>
              <w:pStyle w:val="BodyText3"/>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4" w:name="Check31"/>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5" w:name="Check32"/>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6" w:name="Check33"/>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7" w:name="Check34"/>
            <w:r w:rsidRPr="00233EE8">
              <w:rPr>
                <w:rFonts w:asciiTheme="minorHAnsi" w:hAnsiTheme="minorHAnsi" w:cstheme="minorHAnsi"/>
                <w:sz w:val="22"/>
                <w:szCs w:val="22"/>
              </w:rPr>
              <w:instrText xml:space="preserve"> FORMCHECKBOX </w:instrText>
            </w:r>
            <w:r w:rsidR="0083628A">
              <w:rPr>
                <w:rFonts w:asciiTheme="minorHAnsi" w:hAnsiTheme="minorHAnsi" w:cstheme="minorHAnsi"/>
                <w:sz w:val="22"/>
                <w:szCs w:val="22"/>
              </w:rPr>
            </w:r>
            <w:r w:rsidR="0083628A">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8"/>
          </w:p>
          <w:p w:rsidR="00233EE8" w:rsidRPr="00233EE8" w:rsidRDefault="00233EE8" w:rsidP="00233EE8">
            <w:pPr>
              <w:rPr>
                <w:rFonts w:asciiTheme="minorHAnsi" w:hAnsiTheme="minorHAnsi" w:cstheme="minorHAnsi"/>
                <w:sz w:val="22"/>
                <w:szCs w:val="22"/>
              </w:rPr>
            </w:pP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c>
          <w:tcPr>
            <w:tcW w:w="720" w:type="dxa"/>
          </w:tcPr>
          <w:p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83628A">
              <w:rPr>
                <w:rFonts w:ascii="Arial" w:hAnsi="Arial"/>
                <w:sz w:val="18"/>
              </w:rPr>
            </w:r>
            <w:r w:rsidR="0083628A">
              <w:rPr>
                <w:rFonts w:ascii="Arial" w:hAnsi="Arial"/>
                <w:sz w:val="18"/>
              </w:rPr>
              <w:fldChar w:fldCharType="separate"/>
            </w:r>
            <w:r>
              <w:rPr>
                <w:rFonts w:ascii="Arial" w:hAnsi="Arial"/>
                <w:sz w:val="18"/>
              </w:rPr>
              <w:fldChar w:fldCharType="end"/>
            </w:r>
          </w:p>
        </w:tc>
      </w:tr>
      <w:tr w:rsidR="00233EE8">
        <w:trPr>
          <w:cantSplit/>
          <w:trHeight w:val="580"/>
        </w:trPr>
        <w:tc>
          <w:tcPr>
            <w:tcW w:w="12240" w:type="dxa"/>
          </w:tcPr>
          <w:p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t>Professional Judgement:</w:t>
            </w:r>
          </w:p>
          <w:p w:rsidR="00233EE8" w:rsidRPr="00233EE8" w:rsidRDefault="00233EE8" w:rsidP="00233EE8">
            <w:pPr>
              <w:rPr>
                <w:rFonts w:asciiTheme="minorHAnsi" w:hAnsiTheme="minorHAnsi" w:cstheme="minorHAnsi"/>
                <w:sz w:val="22"/>
                <w:szCs w:val="22"/>
              </w:rPr>
            </w:pP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6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sz w:val="22"/>
                <w:szCs w:val="22"/>
              </w:rPr>
            </w:pPr>
          </w:p>
          <w:p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rsidR="00233EE8" w:rsidRPr="00233EE8" w:rsidRDefault="00233EE8" w:rsidP="00233EE8">
            <w:pPr>
              <w:rPr>
                <w:rFonts w:asciiTheme="minorHAnsi" w:hAnsiTheme="minorHAnsi" w:cstheme="minorHAnsi"/>
                <w:sz w:val="22"/>
                <w:szCs w:val="22"/>
              </w:rPr>
            </w:pPr>
          </w:p>
        </w:tc>
        <w:tc>
          <w:tcPr>
            <w:tcW w:w="720" w:type="dxa"/>
          </w:tcPr>
          <w:p w:rsidR="00233EE8" w:rsidRDefault="00233EE8" w:rsidP="00233EE8">
            <w:pPr>
              <w:jc w:val="center"/>
              <w:rPr>
                <w:rFonts w:ascii="Arial" w:hAnsi="Arial"/>
                <w:sz w:val="18"/>
              </w:rPr>
            </w:pPr>
          </w:p>
        </w:tc>
        <w:tc>
          <w:tcPr>
            <w:tcW w:w="720" w:type="dxa"/>
          </w:tcPr>
          <w:p w:rsidR="00233EE8" w:rsidRDefault="00233EE8" w:rsidP="00233EE8">
            <w:pPr>
              <w:jc w:val="center"/>
              <w:rPr>
                <w:rFonts w:ascii="Arial" w:hAnsi="Arial"/>
                <w:sz w:val="18"/>
              </w:rPr>
            </w:pPr>
          </w:p>
        </w:tc>
      </w:tr>
      <w:tr w:rsidR="00233EE8">
        <w:trPr>
          <w:cantSplit/>
          <w:trHeight w:val="580"/>
        </w:trPr>
        <w:tc>
          <w:tcPr>
            <w:tcW w:w="12240" w:type="dxa"/>
          </w:tcPr>
          <w:p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b/>
                <w:sz w:val="22"/>
                <w:szCs w:val="22"/>
                <w:u w:val="single"/>
              </w:rPr>
            </w:pPr>
          </w:p>
          <w:p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0"/>
          </w:p>
        </w:tc>
        <w:tc>
          <w:tcPr>
            <w:tcW w:w="720" w:type="dxa"/>
          </w:tcPr>
          <w:p w:rsidR="00233EE8" w:rsidRDefault="00233EE8" w:rsidP="00233EE8">
            <w:pPr>
              <w:jc w:val="center"/>
              <w:rPr>
                <w:rFonts w:ascii="Arial" w:hAnsi="Arial"/>
                <w:sz w:val="18"/>
              </w:rPr>
            </w:pPr>
          </w:p>
        </w:tc>
        <w:tc>
          <w:tcPr>
            <w:tcW w:w="720" w:type="dxa"/>
          </w:tcPr>
          <w:p w:rsidR="00233EE8" w:rsidRDefault="00233EE8" w:rsidP="00233EE8">
            <w:pPr>
              <w:jc w:val="center"/>
              <w:rPr>
                <w:rFonts w:ascii="Arial" w:hAnsi="Arial"/>
                <w:sz w:val="18"/>
              </w:rPr>
            </w:pPr>
          </w:p>
        </w:tc>
      </w:tr>
    </w:tbl>
    <w:p w:rsidR="00D13EFD" w:rsidRDefault="00D13EFD">
      <w:pPr>
        <w:rPr>
          <w:rFonts w:ascii="Arial" w:hAnsi="Arial" w:cs="Arial"/>
        </w:rPr>
      </w:pPr>
    </w:p>
    <w:p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rsidR="00CF72F8" w:rsidRPr="001A6B47" w:rsidRDefault="00233EE8">
      <w:pPr>
        <w:rPr>
          <w:rFonts w:ascii="Arial" w:hAnsi="Arial" w:cs="Arial"/>
        </w:rPr>
      </w:pPr>
      <w:r w:rsidRPr="001A6B47">
        <w:rPr>
          <w:rFonts w:ascii="Arial" w:hAnsi="Arial" w:cs="Arial"/>
          <w:noProof/>
          <w:lang w:eastAsia="en-GB"/>
        </w:rPr>
        <w:drawing>
          <wp:inline distT="0" distB="0" distL="0" distR="0">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rsidR="00CF72F8" w:rsidRDefault="00CF72F8" w:rsidP="00CF72F8">
      <w:pPr>
        <w:pStyle w:val="Default"/>
      </w:pPr>
    </w:p>
    <w:p w:rsidR="00CF72F8" w:rsidRPr="00CF72F8" w:rsidRDefault="00CF72F8" w:rsidP="00CF72F8">
      <w:pPr>
        <w:pStyle w:val="Default"/>
        <w:rPr>
          <w:sz w:val="32"/>
          <w:szCs w:val="32"/>
        </w:rPr>
      </w:pPr>
      <w:r w:rsidRPr="00CF72F8">
        <w:rPr>
          <w:b/>
          <w:bCs/>
          <w:sz w:val="32"/>
          <w:szCs w:val="32"/>
        </w:rPr>
        <w:t xml:space="preserve">SafeLives Dash risk checklist </w:t>
      </w:r>
    </w:p>
    <w:p w:rsidR="00CF72F8" w:rsidRPr="00CF72F8" w:rsidRDefault="00CF72F8" w:rsidP="00CF72F8">
      <w:pPr>
        <w:pStyle w:val="Default"/>
        <w:rPr>
          <w:b/>
          <w:bCs/>
          <w:sz w:val="32"/>
          <w:szCs w:val="32"/>
        </w:rPr>
      </w:pPr>
      <w:r w:rsidRPr="00CF72F8">
        <w:rPr>
          <w:b/>
          <w:bCs/>
          <w:sz w:val="32"/>
          <w:szCs w:val="32"/>
        </w:rPr>
        <w:t xml:space="preserve">Quick start guidance </w:t>
      </w:r>
    </w:p>
    <w:p w:rsidR="00CF72F8" w:rsidRDefault="00CF72F8" w:rsidP="00CF72F8">
      <w:pPr>
        <w:pStyle w:val="Default"/>
        <w:rPr>
          <w:sz w:val="20"/>
          <w:szCs w:val="20"/>
        </w:rPr>
      </w:pPr>
    </w:p>
    <w:p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rsidR="00CF72F8" w:rsidRPr="00CF72F8" w:rsidRDefault="00CF72F8" w:rsidP="00CF72F8">
      <w:pPr>
        <w:pStyle w:val="Default"/>
        <w:jc w:val="both"/>
      </w:pPr>
    </w:p>
    <w:p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rsidR="00CF72F8" w:rsidRPr="00CF72F8" w:rsidRDefault="00CF72F8" w:rsidP="00CF72F8">
      <w:pPr>
        <w:pStyle w:val="Default"/>
        <w:jc w:val="both"/>
      </w:pPr>
    </w:p>
    <w:p w:rsidR="00CF72F8" w:rsidRPr="00CF72F8" w:rsidRDefault="00CF72F8" w:rsidP="00CF72F8">
      <w:pPr>
        <w:pStyle w:val="Default"/>
        <w:rPr>
          <w:b/>
          <w:bCs/>
        </w:rPr>
      </w:pPr>
      <w:r w:rsidRPr="00CF72F8">
        <w:rPr>
          <w:b/>
          <w:bCs/>
        </w:rPr>
        <w:t xml:space="preserve">The Dash risk checklist should be introduced to the victim within the framework of your </w:t>
      </w:r>
      <w:proofErr w:type="gramStart"/>
      <w:r w:rsidRPr="00CF72F8">
        <w:rPr>
          <w:b/>
          <w:bCs/>
        </w:rPr>
        <w:t>agency’s</w:t>
      </w:r>
      <w:proofErr w:type="gramEnd"/>
      <w:r w:rsidRPr="00CF72F8">
        <w:rPr>
          <w:b/>
          <w:bCs/>
        </w:rPr>
        <w:t xml:space="preserve">: </w:t>
      </w:r>
    </w:p>
    <w:p w:rsidR="00CF72F8" w:rsidRPr="00CF72F8" w:rsidRDefault="00CF72F8" w:rsidP="00CF72F8">
      <w:pPr>
        <w:pStyle w:val="Default"/>
        <w:numPr>
          <w:ilvl w:val="0"/>
          <w:numId w:val="36"/>
        </w:numPr>
        <w:spacing w:after="26"/>
      </w:pPr>
      <w:r w:rsidRPr="00CF72F8">
        <w:t xml:space="preserve">Confidentiality Policy </w:t>
      </w:r>
    </w:p>
    <w:p w:rsidR="00CF72F8" w:rsidRPr="00CF72F8" w:rsidRDefault="00CF72F8" w:rsidP="00CF72F8">
      <w:pPr>
        <w:pStyle w:val="Default"/>
        <w:numPr>
          <w:ilvl w:val="0"/>
          <w:numId w:val="36"/>
        </w:numPr>
        <w:spacing w:after="26"/>
      </w:pPr>
      <w:r w:rsidRPr="00CF72F8">
        <w:t xml:space="preserve">Information Sharing Policy and Protocols </w:t>
      </w:r>
    </w:p>
    <w:p w:rsidR="00CF72F8" w:rsidRPr="00CF72F8" w:rsidRDefault="00CF72F8" w:rsidP="00CF72F8">
      <w:pPr>
        <w:pStyle w:val="Default"/>
        <w:numPr>
          <w:ilvl w:val="0"/>
          <w:numId w:val="36"/>
        </w:numPr>
      </w:pPr>
      <w:r w:rsidRPr="00CF72F8">
        <w:t xml:space="preserve">Marac Referral Policies and Protocols </w:t>
      </w:r>
    </w:p>
    <w:p w:rsidR="00CF72F8" w:rsidRPr="00CF72F8" w:rsidRDefault="00CF72F8" w:rsidP="00CF72F8">
      <w:pPr>
        <w:pStyle w:val="Default"/>
      </w:pPr>
    </w:p>
    <w:p w:rsidR="00CF72F8" w:rsidRPr="00CF72F8" w:rsidRDefault="00CF72F8" w:rsidP="00CF72F8">
      <w:pPr>
        <w:pStyle w:val="Default"/>
      </w:pPr>
      <w:r w:rsidRPr="00CF72F8">
        <w:rPr>
          <w:b/>
          <w:bCs/>
        </w:rPr>
        <w:t xml:space="preserve">Before you begin to ask the questions in the Dash risk checklist: </w:t>
      </w:r>
    </w:p>
    <w:p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rsidR="00CF72F8" w:rsidRPr="00CF72F8" w:rsidRDefault="00CF72F8" w:rsidP="00CF72F8">
      <w:pPr>
        <w:pStyle w:val="Default"/>
        <w:numPr>
          <w:ilvl w:val="0"/>
          <w:numId w:val="37"/>
        </w:numPr>
        <w:spacing w:after="27"/>
      </w:pPr>
      <w:r w:rsidRPr="00CF72F8">
        <w:t xml:space="preserve">Establish the whereabouts of the perpetrator and children </w:t>
      </w:r>
    </w:p>
    <w:p w:rsidR="00CF72F8" w:rsidRPr="00CF72F8" w:rsidRDefault="00CF72F8" w:rsidP="00CF72F8">
      <w:pPr>
        <w:pStyle w:val="Default"/>
        <w:numPr>
          <w:ilvl w:val="0"/>
          <w:numId w:val="37"/>
        </w:numPr>
      </w:pPr>
      <w:r w:rsidRPr="00CF72F8">
        <w:t xml:space="preserve">Explain why you are asking these questions and how it relates to the Marac </w:t>
      </w:r>
    </w:p>
    <w:p w:rsidR="00CF72F8" w:rsidRPr="00CF72F8" w:rsidRDefault="00CF72F8" w:rsidP="00CF72F8">
      <w:pPr>
        <w:pStyle w:val="Default"/>
      </w:pPr>
    </w:p>
    <w:p w:rsidR="00CF72F8" w:rsidRPr="00CF72F8" w:rsidRDefault="00CF72F8" w:rsidP="00CF72F8">
      <w:pPr>
        <w:pStyle w:val="Default"/>
      </w:pPr>
      <w:r w:rsidRPr="00CF72F8">
        <w:rPr>
          <w:b/>
          <w:bCs/>
        </w:rPr>
        <w:t xml:space="preserve">While you are asking the questions in the Dash risk checklist: </w:t>
      </w:r>
    </w:p>
    <w:p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rsidR="00CF72F8" w:rsidRDefault="00CF72F8" w:rsidP="001A6B47">
      <w:pPr>
        <w:pStyle w:val="Default"/>
        <w:tabs>
          <w:tab w:val="left" w:pos="6090"/>
        </w:tabs>
        <w:rPr>
          <w:b/>
          <w:bCs/>
        </w:rPr>
      </w:pPr>
      <w:r w:rsidRPr="00CF72F8">
        <w:rPr>
          <w:b/>
          <w:bCs/>
        </w:rPr>
        <w:t xml:space="preserve">Revealing the results of the Dask risk checklist to the victim </w:t>
      </w:r>
    </w:p>
    <w:p w:rsidR="00CF72F8" w:rsidRPr="00CF72F8" w:rsidRDefault="00CF72F8" w:rsidP="00CF72F8">
      <w:pPr>
        <w:pStyle w:val="Default"/>
      </w:pPr>
    </w:p>
    <w:p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rsidR="00CF72F8" w:rsidRPr="00CF72F8" w:rsidRDefault="00CF72F8" w:rsidP="00CF72F8">
      <w:pPr>
        <w:pStyle w:val="Default"/>
        <w:jc w:val="both"/>
      </w:pPr>
    </w:p>
    <w:p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rsidR="001A6B47" w:rsidRDefault="001A6B47" w:rsidP="00CF72F8">
      <w:pPr>
        <w:pStyle w:val="Default"/>
        <w:jc w:val="both"/>
        <w:rPr>
          <w:b/>
          <w:bCs/>
          <w:color w:val="auto"/>
        </w:rPr>
      </w:pPr>
    </w:p>
    <w:p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rsidR="00CF72F8" w:rsidRPr="00CF72F8" w:rsidRDefault="00CF72F8" w:rsidP="00CF72F8">
      <w:pPr>
        <w:pStyle w:val="Default"/>
        <w:jc w:val="both"/>
        <w:rPr>
          <w:color w:val="auto"/>
        </w:rPr>
      </w:pPr>
    </w:p>
    <w:p w:rsidR="00CF72F8" w:rsidRPr="00CF72F8" w:rsidRDefault="00CF72F8" w:rsidP="00CF72F8">
      <w:pPr>
        <w:pStyle w:val="Default"/>
        <w:rPr>
          <w:color w:val="auto"/>
        </w:rPr>
      </w:pPr>
      <w:r w:rsidRPr="00CF72F8">
        <w:rPr>
          <w:b/>
          <w:bCs/>
          <w:color w:val="auto"/>
        </w:rPr>
        <w:t xml:space="preserve">Resources </w:t>
      </w:r>
    </w:p>
    <w:p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rsidR="00CF72F8" w:rsidRPr="00CF72F8" w:rsidRDefault="00CF72F8" w:rsidP="00CF72F8">
      <w:pPr>
        <w:pStyle w:val="Default"/>
        <w:rPr>
          <w:color w:val="auto"/>
        </w:rPr>
      </w:pPr>
    </w:p>
    <w:p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rsidR="00CF72F8" w:rsidRDefault="00CF72F8" w:rsidP="00CF72F8">
      <w:pPr>
        <w:pStyle w:val="Default"/>
        <w:rPr>
          <w:color w:val="auto"/>
          <w:sz w:val="20"/>
          <w:szCs w:val="20"/>
        </w:rPr>
      </w:pPr>
    </w:p>
    <w:p w:rsidR="00CF72F8" w:rsidRDefault="001A6B47" w:rsidP="00CF72F8">
      <w:pPr>
        <w:pStyle w:val="Default"/>
        <w:rPr>
          <w:b/>
          <w:bCs/>
          <w:color w:val="auto"/>
        </w:rPr>
      </w:pPr>
      <w:r>
        <w:rPr>
          <w:b/>
          <w:bCs/>
          <w:color w:val="auto"/>
        </w:rPr>
        <w:br w:type="page"/>
      </w:r>
      <w:r w:rsidR="00CF72F8" w:rsidRPr="00CF72F8">
        <w:rPr>
          <w:b/>
          <w:bCs/>
          <w:color w:val="auto"/>
        </w:rPr>
        <w:t xml:space="preserve">Asking about types of abuse and risk factors </w:t>
      </w:r>
    </w:p>
    <w:p w:rsidR="00CF72F8" w:rsidRPr="00CF72F8" w:rsidRDefault="00CF72F8" w:rsidP="00CF72F8">
      <w:pPr>
        <w:pStyle w:val="Default"/>
        <w:rPr>
          <w:color w:val="auto"/>
        </w:rPr>
      </w:pPr>
    </w:p>
    <w:p w:rsidR="00CF72F8" w:rsidRPr="00CF72F8" w:rsidRDefault="00CF72F8" w:rsidP="00CF72F8">
      <w:pPr>
        <w:pStyle w:val="Default"/>
        <w:rPr>
          <w:color w:val="auto"/>
        </w:rPr>
      </w:pPr>
      <w:r w:rsidRPr="00CF72F8">
        <w:rPr>
          <w:b/>
          <w:bCs/>
          <w:color w:val="auto"/>
        </w:rPr>
        <w:t xml:space="preserve">Physical abuse </w:t>
      </w:r>
    </w:p>
    <w:p w:rsidR="00CF72F8" w:rsidRPr="00CF72F8" w:rsidRDefault="00CF72F8" w:rsidP="00CF72F8">
      <w:pPr>
        <w:pStyle w:val="Default"/>
        <w:rPr>
          <w:color w:val="auto"/>
        </w:rPr>
      </w:pPr>
      <w:r w:rsidRPr="00CF72F8">
        <w:rPr>
          <w:color w:val="auto"/>
        </w:rPr>
        <w:t xml:space="preserve">We ask about physical abuse in questions 1, 10, 11, 13, 15, 18, 19 and 23. </w:t>
      </w:r>
    </w:p>
    <w:p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t xml:space="preserve">Sexual abuse </w:t>
      </w:r>
    </w:p>
    <w:p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t xml:space="preserve">Coercion, threats and intimidation </w:t>
      </w:r>
    </w:p>
    <w:p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rsidR="00CF72F8" w:rsidRPr="00CF72F8" w:rsidRDefault="00CF72F8" w:rsidP="00CF72F8">
      <w:pPr>
        <w:pStyle w:val="Default"/>
        <w:numPr>
          <w:ilvl w:val="0"/>
          <w:numId w:val="42"/>
        </w:numPr>
        <w:spacing w:after="27"/>
        <w:jc w:val="both"/>
        <w:rPr>
          <w:color w:val="auto"/>
        </w:rPr>
      </w:pPr>
      <w:r w:rsidRPr="00CF72F8">
        <w:rPr>
          <w:color w:val="auto"/>
        </w:rPr>
        <w:t xml:space="preserve">Stalking and harassment becomes more significant when the abuser is also making threats to harm themselves, the victim or others. They might use phrases such as “If I can’t have you no one else can…” </w:t>
      </w:r>
    </w:p>
    <w:p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rsidR="00CF72F8" w:rsidRPr="00CF72F8" w:rsidRDefault="00CF72F8" w:rsidP="00CF72F8">
      <w:pPr>
        <w:pStyle w:val="Default"/>
        <w:numPr>
          <w:ilvl w:val="0"/>
          <w:numId w:val="42"/>
        </w:numPr>
        <w:spacing w:after="28"/>
        <w:jc w:val="both"/>
        <w:rPr>
          <w:color w:val="auto"/>
        </w:rPr>
      </w:pPr>
      <w:proofErr w:type="gramStart"/>
      <w:r w:rsidRPr="00CF72F8">
        <w:rPr>
          <w:color w:val="auto"/>
        </w:rPr>
        <w:t>Advise</w:t>
      </w:r>
      <w:proofErr w:type="gramEnd"/>
      <w:r w:rsidRPr="00CF72F8">
        <w:rPr>
          <w:color w:val="auto"/>
        </w:rPr>
        <w:t xml:space="preserve"> the victim to keep a diary of these threats, when and where they happen, if anyone else was with them and if the threats made them feel frightened. </w:t>
      </w:r>
    </w:p>
    <w:p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rsidR="00CF72F8" w:rsidRDefault="00CF72F8" w:rsidP="00CF72F8">
      <w:pPr>
        <w:pStyle w:val="Default"/>
        <w:rPr>
          <w:color w:val="auto"/>
          <w:sz w:val="20"/>
          <w:szCs w:val="20"/>
        </w:rPr>
      </w:pPr>
    </w:p>
    <w:p w:rsidR="00CF72F8" w:rsidRPr="00CF72F8" w:rsidRDefault="00CF72F8" w:rsidP="00CF72F8">
      <w:pPr>
        <w:pStyle w:val="Default"/>
        <w:rPr>
          <w:color w:val="auto"/>
        </w:rPr>
      </w:pPr>
      <w:r w:rsidRPr="00CF72F8">
        <w:rPr>
          <w:b/>
          <w:bCs/>
          <w:color w:val="auto"/>
        </w:rPr>
        <w:t xml:space="preserve">Emotional abuse and isolation </w:t>
      </w:r>
    </w:p>
    <w:p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understand and will judge them. They may feel frightened that revealing this information will get them and their partner into trouble and, if they have children, they may worry that they will be removed. These risks are addressed in questions 21 &amp; 22. </w:t>
      </w:r>
    </w:p>
    <w:p w:rsidR="00CF72F8" w:rsidRDefault="00CF72F8" w:rsidP="00CF72F8">
      <w:pPr>
        <w:pStyle w:val="Default"/>
        <w:rPr>
          <w:color w:val="auto"/>
          <w:sz w:val="20"/>
          <w:szCs w:val="20"/>
        </w:rPr>
      </w:pPr>
    </w:p>
    <w:p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rsidR="00CF72F8" w:rsidRDefault="00CF72F8" w:rsidP="00CF72F8">
      <w:pPr>
        <w:pStyle w:val="Default"/>
        <w:rPr>
          <w:color w:val="auto"/>
          <w:sz w:val="20"/>
          <w:szCs w:val="20"/>
        </w:rPr>
      </w:pPr>
    </w:p>
    <w:p w:rsidR="001A6B47" w:rsidRDefault="001A6B47" w:rsidP="00CF72F8">
      <w:pPr>
        <w:pStyle w:val="Default"/>
        <w:jc w:val="both"/>
        <w:rPr>
          <w:b/>
          <w:bCs/>
          <w:color w:val="auto"/>
        </w:rPr>
      </w:pPr>
    </w:p>
    <w:p w:rsidR="00CF72F8" w:rsidRPr="00CF72F8" w:rsidRDefault="00CF72F8" w:rsidP="00CF72F8">
      <w:pPr>
        <w:pStyle w:val="Default"/>
        <w:jc w:val="both"/>
        <w:rPr>
          <w:color w:val="auto"/>
        </w:rPr>
      </w:pPr>
      <w:r w:rsidRPr="00CF72F8">
        <w:rPr>
          <w:b/>
          <w:bCs/>
          <w:color w:val="auto"/>
        </w:rPr>
        <w:t xml:space="preserve">Economic abuse </w:t>
      </w:r>
    </w:p>
    <w:p w:rsidR="00CF72F8" w:rsidRPr="00CF72F8" w:rsidRDefault="00CF72F8" w:rsidP="00CF72F8">
      <w:pPr>
        <w:pStyle w:val="Default"/>
        <w:jc w:val="both"/>
        <w:rPr>
          <w:color w:val="auto"/>
        </w:rPr>
      </w:pPr>
      <w:r w:rsidRPr="00CF72F8">
        <w:rPr>
          <w:color w:val="auto"/>
        </w:rPr>
        <w:t xml:space="preserve">Economic abuse is covered in question 20. </w:t>
      </w:r>
    </w:p>
    <w:p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rsidR="00CF72F8" w:rsidRDefault="00CF72F8" w:rsidP="00CF72F8">
      <w:pPr>
        <w:pStyle w:val="Default"/>
        <w:rPr>
          <w:color w:val="auto"/>
          <w:sz w:val="20"/>
          <w:szCs w:val="20"/>
        </w:rPr>
      </w:pPr>
    </w:p>
    <w:p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17" w:history="1">
        <w:r w:rsidR="001A6B47" w:rsidRPr="00102DCD">
          <w:rPr>
            <w:rStyle w:val="Hyperlink"/>
          </w:rPr>
          <w:t>http://www.safelives.org.uk/marac/Information_about_Maracs.html</w:t>
        </w:r>
      </w:hyperlink>
    </w:p>
    <w:p w:rsidR="00CF72F8" w:rsidRPr="001A6B47" w:rsidRDefault="00CF72F8" w:rsidP="00CF72F8">
      <w:pPr>
        <w:pStyle w:val="Default"/>
        <w:rPr>
          <w:color w:val="auto"/>
        </w:rPr>
      </w:pPr>
    </w:p>
    <w:p w:rsidR="001A6B47" w:rsidRPr="001A6B47" w:rsidRDefault="001A6B47" w:rsidP="00CF72F8">
      <w:pPr>
        <w:pStyle w:val="Default"/>
        <w:rPr>
          <w:color w:val="auto"/>
        </w:rPr>
      </w:pPr>
    </w:p>
    <w:p w:rsidR="001A6B47" w:rsidRDefault="001A6B47" w:rsidP="00CF72F8">
      <w:pPr>
        <w:pStyle w:val="Default"/>
        <w:rPr>
          <w:b/>
          <w:bCs/>
          <w:color w:val="auto"/>
        </w:rPr>
      </w:pPr>
    </w:p>
    <w:p w:rsidR="001A6B47" w:rsidRDefault="001A6B47" w:rsidP="00CF72F8">
      <w:pPr>
        <w:pStyle w:val="Default"/>
        <w:rPr>
          <w:b/>
          <w:bCs/>
          <w:color w:val="auto"/>
        </w:rPr>
      </w:pPr>
    </w:p>
    <w:p w:rsidR="001A6B47" w:rsidRDefault="001A6B47" w:rsidP="00CF72F8">
      <w:pPr>
        <w:pStyle w:val="Default"/>
        <w:rPr>
          <w:b/>
          <w:bCs/>
          <w:color w:val="auto"/>
        </w:rPr>
      </w:pPr>
    </w:p>
    <w:p w:rsidR="00CF72F8" w:rsidRPr="001A6B47" w:rsidRDefault="00CF72F8" w:rsidP="00CF72F8">
      <w:pPr>
        <w:pStyle w:val="Default"/>
        <w:rPr>
          <w:b/>
          <w:bCs/>
          <w:color w:val="auto"/>
        </w:rPr>
      </w:pPr>
      <w:r w:rsidRPr="001A6B47">
        <w:rPr>
          <w:b/>
          <w:bCs/>
          <w:color w:val="auto"/>
        </w:rPr>
        <w:t xml:space="preserve">Other Marac toolkits and resources </w:t>
      </w:r>
    </w:p>
    <w:p w:rsidR="001A6B47" w:rsidRPr="001A6B47" w:rsidRDefault="001A6B47" w:rsidP="00CF72F8">
      <w:pPr>
        <w:pStyle w:val="Default"/>
        <w:rPr>
          <w:color w:val="auto"/>
        </w:rPr>
      </w:pPr>
    </w:p>
    <w:p w:rsidR="001A6B47" w:rsidRDefault="00CF72F8" w:rsidP="00CF72F8">
      <w:pPr>
        <w:pStyle w:val="Default"/>
        <w:rPr>
          <w:color w:val="auto"/>
        </w:rPr>
      </w:pPr>
      <w:r w:rsidRPr="001A6B47">
        <w:rPr>
          <w:color w:val="auto"/>
        </w:rPr>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18" w:history="1">
        <w:r w:rsidR="001A6B47" w:rsidRPr="00102DCD">
          <w:rPr>
            <w:rStyle w:val="Hyperlink"/>
          </w:rPr>
          <w:t>http://www.safelives.org.uk/marac/Toolkit-Marac-representative.pdf</w:t>
        </w:r>
      </w:hyperlink>
    </w:p>
    <w:p w:rsidR="00CF72F8" w:rsidRDefault="00CF72F8" w:rsidP="00CF72F8">
      <w:pPr>
        <w:pStyle w:val="Default"/>
        <w:rPr>
          <w:color w:val="auto"/>
        </w:rPr>
      </w:pPr>
      <w:r w:rsidRPr="001A6B47">
        <w:rPr>
          <w:color w:val="auto"/>
        </w:rPr>
        <w:t xml:space="preserve">This essential document troubleshoots practical issues around the whole Marac process. </w:t>
      </w:r>
    </w:p>
    <w:p w:rsidR="001A6B47" w:rsidRPr="001A6B47" w:rsidRDefault="001A6B47" w:rsidP="00CF72F8">
      <w:pPr>
        <w:pStyle w:val="Default"/>
        <w:rPr>
          <w:color w:val="auto"/>
        </w:rPr>
      </w:pPr>
    </w:p>
    <w:p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19" w:history="1">
        <w:r w:rsidR="001A6B47" w:rsidRPr="00102DCD">
          <w:rPr>
            <w:rStyle w:val="Hyperlink"/>
          </w:rPr>
          <w:t>http://www.safelives.org.uk/marac/Resources_for_people_who_refer_to_Marac.html</w:t>
        </w:r>
      </w:hyperlink>
    </w:p>
    <w:p w:rsidR="001A6B47" w:rsidRDefault="001A6B47" w:rsidP="00CF72F8">
      <w:pPr>
        <w:pStyle w:val="Default"/>
        <w:rPr>
          <w:color w:val="auto"/>
        </w:rPr>
      </w:pPr>
    </w:p>
    <w:p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rsidR="001A6B47" w:rsidRPr="001A6B47" w:rsidRDefault="001A6B47" w:rsidP="00CF72F8">
      <w:pPr>
        <w:pStyle w:val="Default"/>
        <w:rPr>
          <w:color w:val="auto"/>
        </w:rPr>
      </w:pPr>
    </w:p>
    <w:p w:rsidR="00CF72F8" w:rsidRPr="001A6B47" w:rsidRDefault="00CF72F8" w:rsidP="00CF72F8">
      <w:pPr>
        <w:pStyle w:val="Default"/>
        <w:rPr>
          <w:color w:val="auto"/>
        </w:rPr>
      </w:pPr>
      <w:r w:rsidRPr="001A6B47">
        <w:rPr>
          <w:color w:val="auto"/>
        </w:rPr>
        <w:t xml:space="preserve">A&amp;E </w:t>
      </w:r>
    </w:p>
    <w:p w:rsidR="00CF72F8" w:rsidRPr="001A6B47" w:rsidRDefault="00CF72F8" w:rsidP="00CF72F8">
      <w:pPr>
        <w:pStyle w:val="Default"/>
        <w:rPr>
          <w:color w:val="auto"/>
        </w:rPr>
      </w:pPr>
      <w:r w:rsidRPr="001A6B47">
        <w:rPr>
          <w:color w:val="auto"/>
        </w:rPr>
        <w:t xml:space="preserve">Ambulance Service </w:t>
      </w:r>
    </w:p>
    <w:p w:rsidR="00CF72F8" w:rsidRPr="001A6B47" w:rsidRDefault="00CF72F8" w:rsidP="00CF72F8">
      <w:pPr>
        <w:pStyle w:val="Default"/>
        <w:rPr>
          <w:color w:val="auto"/>
        </w:rPr>
      </w:pPr>
      <w:r w:rsidRPr="001A6B47">
        <w:rPr>
          <w:color w:val="auto"/>
        </w:rPr>
        <w:t xml:space="preserve">BAMER Services </w:t>
      </w:r>
    </w:p>
    <w:p w:rsidR="00CF72F8" w:rsidRPr="001A6B47" w:rsidRDefault="00CF72F8" w:rsidP="00CF72F8">
      <w:pPr>
        <w:pStyle w:val="Default"/>
        <w:rPr>
          <w:color w:val="auto"/>
        </w:rPr>
      </w:pPr>
      <w:r w:rsidRPr="001A6B47">
        <w:rPr>
          <w:color w:val="auto"/>
        </w:rPr>
        <w:t xml:space="preserve">Children and Young People’s Services </w:t>
      </w:r>
    </w:p>
    <w:p w:rsidR="00CF72F8" w:rsidRPr="001A6B47" w:rsidRDefault="00CF72F8" w:rsidP="00CF72F8">
      <w:pPr>
        <w:pStyle w:val="Default"/>
        <w:rPr>
          <w:color w:val="auto"/>
        </w:rPr>
      </w:pPr>
      <w:r w:rsidRPr="001A6B47">
        <w:rPr>
          <w:color w:val="auto"/>
        </w:rPr>
        <w:t xml:space="preserve">Drug and Alcohol </w:t>
      </w:r>
    </w:p>
    <w:p w:rsidR="00CF72F8" w:rsidRPr="001A6B47" w:rsidRDefault="00CF72F8" w:rsidP="00CF72F8">
      <w:pPr>
        <w:pStyle w:val="Default"/>
        <w:rPr>
          <w:color w:val="auto"/>
        </w:rPr>
      </w:pPr>
      <w:r w:rsidRPr="001A6B47">
        <w:rPr>
          <w:color w:val="auto"/>
        </w:rPr>
        <w:t xml:space="preserve">Education </w:t>
      </w:r>
    </w:p>
    <w:p w:rsidR="00CF72F8" w:rsidRPr="001A6B47" w:rsidRDefault="00CF72F8" w:rsidP="00CF72F8">
      <w:pPr>
        <w:pStyle w:val="Default"/>
        <w:rPr>
          <w:color w:val="auto"/>
        </w:rPr>
      </w:pPr>
      <w:r w:rsidRPr="001A6B47">
        <w:rPr>
          <w:color w:val="auto"/>
        </w:rPr>
        <w:t xml:space="preserve">Fire and Rescue Services </w:t>
      </w:r>
    </w:p>
    <w:p w:rsidR="00CF72F8" w:rsidRPr="001A6B47" w:rsidRDefault="00CF72F8" w:rsidP="00CF72F8">
      <w:pPr>
        <w:pStyle w:val="Default"/>
        <w:rPr>
          <w:color w:val="auto"/>
        </w:rPr>
      </w:pPr>
      <w:r w:rsidRPr="001A6B47">
        <w:rPr>
          <w:color w:val="auto"/>
        </w:rPr>
        <w:t xml:space="preserve">Family Intervention Projects </w:t>
      </w:r>
    </w:p>
    <w:p w:rsidR="00CF72F8" w:rsidRPr="001A6B47" w:rsidRDefault="00CF72F8" w:rsidP="00CF72F8">
      <w:pPr>
        <w:pStyle w:val="Default"/>
        <w:rPr>
          <w:color w:val="auto"/>
        </w:rPr>
      </w:pPr>
      <w:r w:rsidRPr="001A6B47">
        <w:rPr>
          <w:color w:val="auto"/>
        </w:rPr>
        <w:t xml:space="preserve">Health Visitors, School </w:t>
      </w:r>
      <w:proofErr w:type="gramStart"/>
      <w:r w:rsidRPr="001A6B47">
        <w:rPr>
          <w:color w:val="auto"/>
        </w:rPr>
        <w:t>Nurses &amp;</w:t>
      </w:r>
      <w:proofErr w:type="gramEnd"/>
      <w:r w:rsidRPr="001A6B47">
        <w:rPr>
          <w:color w:val="auto"/>
        </w:rPr>
        <w:t xml:space="preserve"> Community Midwives </w:t>
      </w:r>
    </w:p>
    <w:p w:rsidR="00CF72F8" w:rsidRPr="001A6B47" w:rsidRDefault="00CF72F8" w:rsidP="00CF72F8">
      <w:pPr>
        <w:pStyle w:val="Default"/>
        <w:rPr>
          <w:color w:val="auto"/>
        </w:rPr>
      </w:pPr>
      <w:r w:rsidRPr="001A6B47">
        <w:rPr>
          <w:color w:val="auto"/>
        </w:rPr>
        <w:t xml:space="preserve">Housing </w:t>
      </w:r>
    </w:p>
    <w:p w:rsidR="00CF72F8" w:rsidRPr="001A6B47" w:rsidRDefault="00CF72F8" w:rsidP="00CF72F8">
      <w:pPr>
        <w:pStyle w:val="Default"/>
        <w:rPr>
          <w:color w:val="auto"/>
        </w:rPr>
      </w:pPr>
      <w:r w:rsidRPr="001A6B47">
        <w:rPr>
          <w:color w:val="auto"/>
        </w:rPr>
        <w:t xml:space="preserve">Independent Domestic Violence Advisors </w:t>
      </w:r>
    </w:p>
    <w:p w:rsidR="00CF72F8" w:rsidRPr="001A6B47" w:rsidRDefault="00CF72F8" w:rsidP="00CF72F8">
      <w:pPr>
        <w:pStyle w:val="Default"/>
        <w:rPr>
          <w:color w:val="auto"/>
        </w:rPr>
      </w:pPr>
      <w:r w:rsidRPr="001A6B47">
        <w:rPr>
          <w:color w:val="auto"/>
        </w:rPr>
        <w:t xml:space="preserve">LGBT Services </w:t>
      </w:r>
    </w:p>
    <w:p w:rsidR="00CF72F8" w:rsidRPr="001A6B47" w:rsidRDefault="00CF72F8" w:rsidP="00CF72F8">
      <w:pPr>
        <w:pStyle w:val="Default"/>
        <w:rPr>
          <w:color w:val="auto"/>
        </w:rPr>
      </w:pPr>
      <w:r w:rsidRPr="001A6B47">
        <w:rPr>
          <w:color w:val="auto"/>
        </w:rPr>
        <w:t xml:space="preserve">Marac Chair </w:t>
      </w:r>
    </w:p>
    <w:p w:rsidR="00CF72F8" w:rsidRPr="001A6B47" w:rsidRDefault="00CF72F8" w:rsidP="00CF72F8">
      <w:pPr>
        <w:pStyle w:val="Default"/>
        <w:rPr>
          <w:color w:val="auto"/>
        </w:rPr>
      </w:pPr>
      <w:r w:rsidRPr="001A6B47">
        <w:rPr>
          <w:color w:val="auto"/>
        </w:rPr>
        <w:t xml:space="preserve">Marac Coordinator </w:t>
      </w:r>
    </w:p>
    <w:p w:rsidR="00CF72F8" w:rsidRPr="001A6B47" w:rsidRDefault="00CF72F8" w:rsidP="00CF72F8">
      <w:pPr>
        <w:pStyle w:val="Default"/>
        <w:rPr>
          <w:color w:val="auto"/>
        </w:rPr>
      </w:pPr>
      <w:r w:rsidRPr="001A6B47">
        <w:rPr>
          <w:color w:val="auto"/>
        </w:rPr>
        <w:t xml:space="preserve">Mental Health Services for Adults </w:t>
      </w:r>
    </w:p>
    <w:p w:rsidR="00CF72F8" w:rsidRPr="001A6B47" w:rsidRDefault="00CF72F8" w:rsidP="00CF72F8">
      <w:pPr>
        <w:pStyle w:val="Default"/>
        <w:rPr>
          <w:color w:val="auto"/>
        </w:rPr>
      </w:pPr>
      <w:r w:rsidRPr="001A6B47">
        <w:rPr>
          <w:color w:val="auto"/>
        </w:rPr>
        <w:t xml:space="preserve">Police Officer </w:t>
      </w:r>
    </w:p>
    <w:p w:rsidR="00CF72F8" w:rsidRPr="001A6B47" w:rsidRDefault="00CF72F8" w:rsidP="00CF72F8">
      <w:pPr>
        <w:pStyle w:val="Default"/>
        <w:rPr>
          <w:color w:val="auto"/>
        </w:rPr>
      </w:pPr>
      <w:r w:rsidRPr="001A6B47">
        <w:rPr>
          <w:color w:val="auto"/>
        </w:rPr>
        <w:t xml:space="preserve">Probation </w:t>
      </w:r>
    </w:p>
    <w:p w:rsidR="00CF72F8" w:rsidRPr="001A6B47" w:rsidRDefault="00CF72F8" w:rsidP="00CF72F8">
      <w:pPr>
        <w:pStyle w:val="Default"/>
        <w:rPr>
          <w:color w:val="auto"/>
        </w:rPr>
      </w:pPr>
      <w:r w:rsidRPr="001A6B47">
        <w:rPr>
          <w:color w:val="auto"/>
        </w:rPr>
        <w:t xml:space="preserve">Social Care Services for Adults </w:t>
      </w:r>
    </w:p>
    <w:p w:rsidR="00CF72F8" w:rsidRPr="001A6B47" w:rsidRDefault="00CF72F8" w:rsidP="00CF72F8">
      <w:pPr>
        <w:pStyle w:val="Default"/>
        <w:rPr>
          <w:color w:val="auto"/>
        </w:rPr>
      </w:pPr>
      <w:r w:rsidRPr="001A6B47">
        <w:rPr>
          <w:color w:val="auto"/>
        </w:rPr>
        <w:t xml:space="preserve">Sexual Violence Services </w:t>
      </w:r>
    </w:p>
    <w:p w:rsidR="00CF72F8" w:rsidRPr="001A6B47" w:rsidRDefault="00CF72F8" w:rsidP="00CF72F8">
      <w:pPr>
        <w:pStyle w:val="Default"/>
        <w:rPr>
          <w:color w:val="auto"/>
        </w:rPr>
      </w:pPr>
      <w:r w:rsidRPr="001A6B47">
        <w:rPr>
          <w:color w:val="auto"/>
        </w:rPr>
        <w:t xml:space="preserve">Specialist Domestic Violence Services </w:t>
      </w:r>
    </w:p>
    <w:p w:rsidR="00CF72F8" w:rsidRPr="001A6B47" w:rsidRDefault="00CF72F8" w:rsidP="00CF72F8">
      <w:pPr>
        <w:pStyle w:val="Default"/>
        <w:rPr>
          <w:color w:val="auto"/>
        </w:rPr>
      </w:pPr>
      <w:r w:rsidRPr="001A6B47">
        <w:rPr>
          <w:color w:val="auto"/>
        </w:rPr>
        <w:t xml:space="preserve">Victim Support </w:t>
      </w:r>
    </w:p>
    <w:p w:rsidR="00CF72F8" w:rsidRPr="001A6B47" w:rsidRDefault="00CF72F8" w:rsidP="00CF72F8">
      <w:pPr>
        <w:pStyle w:val="Default"/>
        <w:rPr>
          <w:color w:val="auto"/>
        </w:rPr>
      </w:pPr>
      <w:r w:rsidRPr="001A6B47">
        <w:rPr>
          <w:color w:val="auto"/>
        </w:rPr>
        <w:t xml:space="preserve">Women’s Safety Officer </w:t>
      </w:r>
    </w:p>
    <w:p w:rsidR="001A6B47" w:rsidRDefault="001A6B47" w:rsidP="00CF72F8">
      <w:pPr>
        <w:rPr>
          <w:rFonts w:ascii="Arial" w:hAnsi="Arial" w:cs="Arial"/>
          <w:sz w:val="24"/>
          <w:szCs w:val="24"/>
        </w:rPr>
      </w:pPr>
    </w:p>
    <w:p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0" w:history="1">
        <w:r w:rsidR="001A6B47" w:rsidRPr="00102DCD">
          <w:rPr>
            <w:rStyle w:val="Hyperlink"/>
            <w:rFonts w:ascii="Arial" w:hAnsi="Arial" w:cs="Arial"/>
            <w:sz w:val="24"/>
            <w:szCs w:val="24"/>
          </w:rPr>
          <w:t>http://www.safelives.org.uk/marac/10_Principles_Oct_2011_full.doc</w:t>
        </w:r>
      </w:hyperlink>
    </w:p>
    <w:p w:rsidR="001A6B47" w:rsidRDefault="001A6B47" w:rsidP="00CF72F8">
      <w:pPr>
        <w:rPr>
          <w:rFonts w:ascii="Arial" w:hAnsi="Arial" w:cs="Arial"/>
          <w:sz w:val="24"/>
          <w:szCs w:val="24"/>
        </w:rPr>
      </w:pPr>
    </w:p>
    <w:p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national standards for Marac.</w:t>
      </w:r>
    </w:p>
    <w:sectPr w:rsidR="00CF72F8" w:rsidRPr="001A6B47" w:rsidSect="00CF72F8">
      <w:headerReference w:type="default" r:id="rId2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A8" w:rsidRDefault="002336A8">
      <w:r>
        <w:separator/>
      </w:r>
    </w:p>
  </w:endnote>
  <w:endnote w:type="continuationSeparator" w:id="0">
    <w:p w:rsidR="002336A8" w:rsidRDefault="0023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DB6" w:rsidRDefault="0001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A8" w:rsidRDefault="002336A8">
      <w:r>
        <w:separator/>
      </w:r>
    </w:p>
  </w:footnote>
  <w:footnote w:type="continuationSeparator" w:id="0">
    <w:p w:rsidR="002336A8" w:rsidRDefault="0023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836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Marac Referral Form and ACPO Dash Risk Indicator Checklist.</w:t>
    </w:r>
  </w:p>
  <w:p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Default="008362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6" w:rsidRPr="00CF72F8" w:rsidRDefault="00015DB6" w:rsidP="00CF72F8">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51321"/>
    <w:rsid w:val="004970CC"/>
    <w:rsid w:val="00510F4C"/>
    <w:rsid w:val="00520000"/>
    <w:rsid w:val="00526B3E"/>
    <w:rsid w:val="00530EB0"/>
    <w:rsid w:val="005905CD"/>
    <w:rsid w:val="005A0CFD"/>
    <w:rsid w:val="00613945"/>
    <w:rsid w:val="006239E6"/>
    <w:rsid w:val="006245BE"/>
    <w:rsid w:val="00652D97"/>
    <w:rsid w:val="00665E33"/>
    <w:rsid w:val="00676512"/>
    <w:rsid w:val="006B2B00"/>
    <w:rsid w:val="006E69B7"/>
    <w:rsid w:val="00712E70"/>
    <w:rsid w:val="00730D76"/>
    <w:rsid w:val="00746C1C"/>
    <w:rsid w:val="007C3ABE"/>
    <w:rsid w:val="007D534B"/>
    <w:rsid w:val="007D6991"/>
    <w:rsid w:val="007E4C0E"/>
    <w:rsid w:val="007F2845"/>
    <w:rsid w:val="0083628A"/>
    <w:rsid w:val="0084739B"/>
    <w:rsid w:val="008712E5"/>
    <w:rsid w:val="00881D9E"/>
    <w:rsid w:val="008D06B5"/>
    <w:rsid w:val="00920406"/>
    <w:rsid w:val="00924878"/>
    <w:rsid w:val="00926CEB"/>
    <w:rsid w:val="00942F1D"/>
    <w:rsid w:val="0098228C"/>
    <w:rsid w:val="009E152D"/>
    <w:rsid w:val="009E501B"/>
    <w:rsid w:val="009E5B5C"/>
    <w:rsid w:val="00A14EC8"/>
    <w:rsid w:val="00A2597B"/>
    <w:rsid w:val="00A45B60"/>
    <w:rsid w:val="00AC213E"/>
    <w:rsid w:val="00B26A96"/>
    <w:rsid w:val="00B354A2"/>
    <w:rsid w:val="00BB2C8D"/>
    <w:rsid w:val="00BC3BC1"/>
    <w:rsid w:val="00BD70AB"/>
    <w:rsid w:val="00C24D4A"/>
    <w:rsid w:val="00C27F63"/>
    <w:rsid w:val="00CF72F8"/>
    <w:rsid w:val="00D13EFD"/>
    <w:rsid w:val="00D93D0B"/>
    <w:rsid w:val="00DD6E53"/>
    <w:rsid w:val="00E07950"/>
    <w:rsid w:val="00EE724E"/>
    <w:rsid w:val="00F17E9C"/>
    <w:rsid w:val="00F55403"/>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hyperlink" Target="http://www.safelives.org.uk/marac/Toolkit-Marac-representative.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felives.org.uk/marac/Information_about_Maracs.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afelives.org.uk/marac/10_Principles_Oct_2011_ful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felives.org.uk/marac/Resources_for_people_who_refer_to_Marac.html" TargetMode="External"/><Relationship Id="rId4" Type="http://schemas.openxmlformats.org/officeDocument/2006/relationships/settings" Target="settings.xml"/><Relationship Id="rId9" Type="http://schemas.openxmlformats.org/officeDocument/2006/relationships/hyperlink" Target="https://www.cambsdasv.org.uk/website/referral_forms/296136"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3580</Words>
  <Characters>22699</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26227</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Warburton Amanda</cp:lastModifiedBy>
  <cp:revision>3</cp:revision>
  <cp:lastPrinted>2011-09-02T10:16:00Z</cp:lastPrinted>
  <dcterms:created xsi:type="dcterms:W3CDTF">2020-06-24T10:22:00Z</dcterms:created>
  <dcterms:modified xsi:type="dcterms:W3CDTF">2020-06-24T10:51:00Z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