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CCD6A" w14:textId="77777777" w:rsidR="00DF77DE" w:rsidRDefault="00DF77DE" w:rsidP="00DF77DE">
      <w:pPr>
        <w:jc w:val="center"/>
        <w:rPr>
          <w:rFonts w:ascii="Arial" w:hAnsi="Arial" w:cs="Arial"/>
          <w:b/>
        </w:rPr>
      </w:pPr>
      <w:r>
        <w:rPr>
          <w:rFonts w:ascii="Arial" w:hAnsi="Arial" w:cs="Arial"/>
          <w:b/>
          <w:noProof/>
        </w:rPr>
        <w:drawing>
          <wp:inline distT="0" distB="0" distL="0" distR="0" wp14:anchorId="24423FF1" wp14:editId="1C9BBDC5">
            <wp:extent cx="941705" cy="941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DASV_logo_WhiteBk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840" cy="941840"/>
                    </a:xfrm>
                    <a:prstGeom prst="rect">
                      <a:avLst/>
                    </a:prstGeom>
                  </pic:spPr>
                </pic:pic>
              </a:graphicData>
            </a:graphic>
          </wp:inline>
        </w:drawing>
      </w:r>
    </w:p>
    <w:p w14:paraId="5C510E15" w14:textId="77777777" w:rsidR="00DF77DE" w:rsidRDefault="00DF77DE">
      <w:pPr>
        <w:rPr>
          <w:rFonts w:ascii="Arial" w:hAnsi="Arial" w:cs="Arial"/>
          <w:b/>
        </w:rPr>
      </w:pPr>
    </w:p>
    <w:p w14:paraId="1840660C" w14:textId="2378393F" w:rsidR="0045747E" w:rsidRPr="00D520CA" w:rsidRDefault="00DF77DE">
      <w:pPr>
        <w:rPr>
          <w:rFonts w:ascii="Arial" w:hAnsi="Arial" w:cs="Arial"/>
          <w:sz w:val="28"/>
          <w:szCs w:val="28"/>
        </w:rPr>
      </w:pPr>
      <w:r w:rsidRPr="00D520CA">
        <w:rPr>
          <w:rFonts w:ascii="Arial" w:hAnsi="Arial" w:cs="Arial"/>
          <w:b/>
          <w:sz w:val="28"/>
          <w:szCs w:val="28"/>
        </w:rPr>
        <w:t>Multi-Agency Risk Assessment Conference</w:t>
      </w:r>
      <w:r w:rsidR="004F05D6" w:rsidRPr="00D520CA">
        <w:rPr>
          <w:rFonts w:ascii="Arial" w:hAnsi="Arial" w:cs="Arial"/>
          <w:b/>
          <w:sz w:val="28"/>
          <w:szCs w:val="28"/>
        </w:rPr>
        <w:t xml:space="preserve"> (MARAC) factsheet</w:t>
      </w:r>
    </w:p>
    <w:p w14:paraId="7997A416" w14:textId="77777777" w:rsidR="0045747E" w:rsidRDefault="0045747E">
      <w:pPr>
        <w:rPr>
          <w:rFonts w:ascii="Arial" w:hAnsi="Arial" w:cs="Arial"/>
        </w:rPr>
      </w:pPr>
    </w:p>
    <w:p w14:paraId="497ED601" w14:textId="014E5CA6" w:rsidR="0045747E" w:rsidRPr="00914D65" w:rsidRDefault="0045747E">
      <w:pPr>
        <w:rPr>
          <w:rFonts w:ascii="Arial" w:hAnsi="Arial" w:cs="Arial"/>
          <w:b/>
          <w:sz w:val="22"/>
          <w:szCs w:val="22"/>
          <w:u w:val="single"/>
        </w:rPr>
      </w:pPr>
      <w:r w:rsidRPr="00914D65">
        <w:rPr>
          <w:rFonts w:ascii="Arial" w:hAnsi="Arial" w:cs="Arial"/>
          <w:b/>
          <w:sz w:val="22"/>
          <w:szCs w:val="22"/>
          <w:u w:val="single"/>
        </w:rPr>
        <w:t xml:space="preserve">What is the </w:t>
      </w:r>
      <w:r w:rsidR="00D3588F" w:rsidRPr="00914D65">
        <w:rPr>
          <w:rFonts w:ascii="Arial" w:hAnsi="Arial" w:cs="Arial"/>
          <w:b/>
          <w:sz w:val="22"/>
          <w:szCs w:val="22"/>
          <w:u w:val="single"/>
        </w:rPr>
        <w:t>Domestic</w:t>
      </w:r>
      <w:r w:rsidR="00A3442D" w:rsidRPr="00914D65">
        <w:rPr>
          <w:rFonts w:ascii="Arial" w:hAnsi="Arial" w:cs="Arial"/>
          <w:b/>
          <w:sz w:val="22"/>
          <w:szCs w:val="22"/>
          <w:u w:val="single"/>
        </w:rPr>
        <w:t xml:space="preserve"> </w:t>
      </w:r>
      <w:r w:rsidR="00F33CE8" w:rsidRPr="00914D65">
        <w:rPr>
          <w:rFonts w:ascii="Arial" w:hAnsi="Arial" w:cs="Arial"/>
          <w:b/>
          <w:sz w:val="22"/>
          <w:szCs w:val="22"/>
          <w:u w:val="single"/>
        </w:rPr>
        <w:t>Abuse Stalking</w:t>
      </w:r>
      <w:r w:rsidR="00A3442D" w:rsidRPr="00914D65">
        <w:rPr>
          <w:rFonts w:ascii="Arial" w:hAnsi="Arial" w:cs="Arial"/>
          <w:b/>
          <w:sz w:val="22"/>
          <w:szCs w:val="22"/>
          <w:u w:val="single"/>
        </w:rPr>
        <w:t xml:space="preserve"> and Harassment (Dash) Risk Indicator Checklist (</w:t>
      </w:r>
      <w:r w:rsidR="00F33CE8" w:rsidRPr="00914D65">
        <w:rPr>
          <w:rFonts w:ascii="Arial" w:hAnsi="Arial" w:cs="Arial"/>
          <w:b/>
          <w:sz w:val="22"/>
          <w:szCs w:val="22"/>
          <w:u w:val="single"/>
        </w:rPr>
        <w:t>RIC)</w:t>
      </w:r>
      <w:r w:rsidRPr="00914D65">
        <w:rPr>
          <w:rFonts w:ascii="Arial" w:hAnsi="Arial" w:cs="Arial"/>
          <w:b/>
          <w:sz w:val="22"/>
          <w:szCs w:val="22"/>
          <w:u w:val="single"/>
        </w:rPr>
        <w:t xml:space="preserve"> </w:t>
      </w:r>
    </w:p>
    <w:p w14:paraId="21E4C180" w14:textId="77777777" w:rsidR="00C31397" w:rsidRPr="00914D65" w:rsidRDefault="00C31397">
      <w:pPr>
        <w:rPr>
          <w:rFonts w:ascii="Arial" w:hAnsi="Arial" w:cs="Arial"/>
          <w:b/>
          <w:sz w:val="22"/>
          <w:szCs w:val="22"/>
          <w:u w:val="single"/>
        </w:rPr>
      </w:pPr>
    </w:p>
    <w:p w14:paraId="5FE01CDF" w14:textId="1EFE3379" w:rsidR="00562A82" w:rsidRPr="00914D65" w:rsidRDefault="00F33CE8">
      <w:pPr>
        <w:rPr>
          <w:rFonts w:ascii="Arial" w:hAnsi="Arial" w:cs="Arial"/>
          <w:sz w:val="22"/>
          <w:szCs w:val="22"/>
        </w:rPr>
      </w:pPr>
      <w:r w:rsidRPr="00914D65">
        <w:rPr>
          <w:rFonts w:ascii="Arial" w:hAnsi="Arial" w:cs="Arial"/>
          <w:sz w:val="22"/>
          <w:szCs w:val="22"/>
        </w:rPr>
        <w:t xml:space="preserve">The Dash RIC </w:t>
      </w:r>
      <w:r w:rsidR="00562A82" w:rsidRPr="00914D65">
        <w:rPr>
          <w:rFonts w:ascii="Arial" w:hAnsi="Arial" w:cs="Arial"/>
          <w:sz w:val="22"/>
          <w:szCs w:val="22"/>
        </w:rPr>
        <w:t>is a series of</w:t>
      </w:r>
      <w:r w:rsidRPr="00914D65">
        <w:rPr>
          <w:rFonts w:ascii="Arial" w:hAnsi="Arial" w:cs="Arial"/>
          <w:sz w:val="22"/>
          <w:szCs w:val="22"/>
        </w:rPr>
        <w:t xml:space="preserve"> 2</w:t>
      </w:r>
      <w:r w:rsidR="003A2E4F" w:rsidRPr="00914D65">
        <w:rPr>
          <w:rFonts w:ascii="Arial" w:hAnsi="Arial" w:cs="Arial"/>
          <w:sz w:val="22"/>
          <w:szCs w:val="22"/>
        </w:rPr>
        <w:t>7</w:t>
      </w:r>
      <w:r w:rsidR="00562A82" w:rsidRPr="00914D65">
        <w:rPr>
          <w:rFonts w:ascii="Arial" w:hAnsi="Arial" w:cs="Arial"/>
          <w:sz w:val="22"/>
          <w:szCs w:val="22"/>
        </w:rPr>
        <w:t xml:space="preserve"> questions that is </w:t>
      </w:r>
      <w:r w:rsidR="00DF77DE" w:rsidRPr="00914D65">
        <w:rPr>
          <w:rFonts w:ascii="Arial" w:hAnsi="Arial" w:cs="Arial"/>
          <w:sz w:val="22"/>
          <w:szCs w:val="22"/>
        </w:rPr>
        <w:t xml:space="preserve">completed by a </w:t>
      </w:r>
      <w:r w:rsidR="00562A82" w:rsidRPr="00914D65">
        <w:rPr>
          <w:rFonts w:ascii="Arial" w:hAnsi="Arial" w:cs="Arial"/>
          <w:sz w:val="22"/>
          <w:szCs w:val="22"/>
        </w:rPr>
        <w:t>professiona</w:t>
      </w:r>
      <w:r w:rsidRPr="00914D65">
        <w:rPr>
          <w:rFonts w:ascii="Arial" w:hAnsi="Arial" w:cs="Arial"/>
          <w:sz w:val="22"/>
          <w:szCs w:val="22"/>
        </w:rPr>
        <w:t xml:space="preserve">l </w:t>
      </w:r>
      <w:r w:rsidR="00DF77DE" w:rsidRPr="00914D65">
        <w:rPr>
          <w:rFonts w:ascii="Arial" w:hAnsi="Arial" w:cs="Arial"/>
          <w:sz w:val="22"/>
          <w:szCs w:val="22"/>
        </w:rPr>
        <w:t xml:space="preserve">with </w:t>
      </w:r>
      <w:r w:rsidRPr="00914D65">
        <w:rPr>
          <w:rFonts w:ascii="Arial" w:hAnsi="Arial" w:cs="Arial"/>
          <w:sz w:val="22"/>
          <w:szCs w:val="22"/>
        </w:rPr>
        <w:t>a</w:t>
      </w:r>
      <w:r w:rsidR="00DF77DE" w:rsidRPr="00914D65">
        <w:rPr>
          <w:rFonts w:ascii="Arial" w:hAnsi="Arial" w:cs="Arial"/>
          <w:sz w:val="22"/>
          <w:szCs w:val="22"/>
        </w:rPr>
        <w:t xml:space="preserve"> victim</w:t>
      </w:r>
      <w:r w:rsidRPr="00914D65">
        <w:rPr>
          <w:rFonts w:ascii="Arial" w:hAnsi="Arial" w:cs="Arial"/>
          <w:sz w:val="22"/>
          <w:szCs w:val="22"/>
        </w:rPr>
        <w:t xml:space="preserve"> of domestic abuse</w:t>
      </w:r>
      <w:r w:rsidR="00164233" w:rsidRPr="00914D65">
        <w:rPr>
          <w:rFonts w:ascii="Arial" w:hAnsi="Arial" w:cs="Arial"/>
          <w:sz w:val="22"/>
          <w:szCs w:val="22"/>
        </w:rPr>
        <w:t xml:space="preserve"> (DA)</w:t>
      </w:r>
      <w:r w:rsidR="00562A82" w:rsidRPr="00914D65">
        <w:rPr>
          <w:rFonts w:ascii="Arial" w:hAnsi="Arial" w:cs="Arial"/>
          <w:sz w:val="22"/>
          <w:szCs w:val="22"/>
        </w:rPr>
        <w:t xml:space="preserve">. It is a tool </w:t>
      </w:r>
      <w:r w:rsidR="006246EC" w:rsidRPr="00914D65">
        <w:rPr>
          <w:rFonts w:ascii="Arial" w:hAnsi="Arial" w:cs="Arial"/>
          <w:sz w:val="22"/>
          <w:szCs w:val="22"/>
        </w:rPr>
        <w:t>to assess</w:t>
      </w:r>
      <w:r w:rsidR="00164233" w:rsidRPr="00914D65">
        <w:rPr>
          <w:rFonts w:ascii="Arial" w:hAnsi="Arial" w:cs="Arial"/>
          <w:sz w:val="22"/>
          <w:szCs w:val="22"/>
        </w:rPr>
        <w:t xml:space="preserve"> current DA, within the last 3 months, </w:t>
      </w:r>
      <w:r w:rsidR="00562A82" w:rsidRPr="00914D65">
        <w:rPr>
          <w:rFonts w:ascii="Arial" w:hAnsi="Arial" w:cs="Arial"/>
          <w:sz w:val="22"/>
          <w:szCs w:val="22"/>
        </w:rPr>
        <w:t>which</w:t>
      </w:r>
      <w:r w:rsidR="000D5B22" w:rsidRPr="00914D65">
        <w:rPr>
          <w:rFonts w:ascii="Arial" w:hAnsi="Arial" w:cs="Arial"/>
          <w:sz w:val="22"/>
          <w:szCs w:val="22"/>
        </w:rPr>
        <w:t xml:space="preserve"> aims to indicate </w:t>
      </w:r>
      <w:r w:rsidR="00562A82" w:rsidRPr="00914D65">
        <w:rPr>
          <w:rFonts w:ascii="Arial" w:hAnsi="Arial" w:cs="Arial"/>
          <w:sz w:val="22"/>
          <w:szCs w:val="22"/>
        </w:rPr>
        <w:t xml:space="preserve">those who are at </w:t>
      </w:r>
      <w:r w:rsidR="00DF77DE" w:rsidRPr="00914D65">
        <w:rPr>
          <w:rFonts w:ascii="Arial" w:hAnsi="Arial" w:cs="Arial"/>
          <w:sz w:val="22"/>
          <w:szCs w:val="22"/>
        </w:rPr>
        <w:t>highest r</w:t>
      </w:r>
      <w:r w:rsidR="00562A82" w:rsidRPr="00914D65">
        <w:rPr>
          <w:rFonts w:ascii="Arial" w:hAnsi="Arial" w:cs="Arial"/>
          <w:sz w:val="22"/>
          <w:szCs w:val="22"/>
        </w:rPr>
        <w:t xml:space="preserve">isk of harm and should be referred to </w:t>
      </w:r>
      <w:r w:rsidR="00321F54" w:rsidRPr="00914D65">
        <w:rPr>
          <w:rFonts w:ascii="Arial" w:hAnsi="Arial" w:cs="Arial"/>
          <w:sz w:val="22"/>
          <w:szCs w:val="22"/>
        </w:rPr>
        <w:t>the Independent Domestic Violence Advisory (IDVA) service and / or MARAC</w:t>
      </w:r>
    </w:p>
    <w:p w14:paraId="33C07AE4" w14:textId="77777777" w:rsidR="00DF77DE" w:rsidRPr="00914D65" w:rsidRDefault="00DF77DE" w:rsidP="00DF77DE">
      <w:pPr>
        <w:rPr>
          <w:rFonts w:ascii="Arial" w:hAnsi="Arial" w:cs="Arial"/>
          <w:sz w:val="22"/>
          <w:szCs w:val="22"/>
        </w:rPr>
      </w:pPr>
    </w:p>
    <w:p w14:paraId="7A375B89" w14:textId="0069EB7F" w:rsidR="00562A82" w:rsidRPr="00914D65" w:rsidRDefault="00DF77DE" w:rsidP="00DF77DE">
      <w:pPr>
        <w:rPr>
          <w:rFonts w:ascii="Arial" w:hAnsi="Arial" w:cs="Arial"/>
          <w:sz w:val="22"/>
          <w:szCs w:val="22"/>
        </w:rPr>
      </w:pPr>
      <w:r w:rsidRPr="00914D65">
        <w:rPr>
          <w:rFonts w:ascii="Arial" w:hAnsi="Arial" w:cs="Arial"/>
          <w:sz w:val="22"/>
          <w:szCs w:val="22"/>
        </w:rPr>
        <w:t>The D</w:t>
      </w:r>
      <w:r w:rsidR="00BE00D1" w:rsidRPr="00914D65">
        <w:rPr>
          <w:rFonts w:ascii="Arial" w:hAnsi="Arial" w:cs="Arial"/>
          <w:sz w:val="22"/>
          <w:szCs w:val="22"/>
        </w:rPr>
        <w:t>ash RIC</w:t>
      </w:r>
      <w:r w:rsidRPr="00914D65">
        <w:rPr>
          <w:rFonts w:ascii="Arial" w:hAnsi="Arial" w:cs="Arial"/>
          <w:sz w:val="22"/>
          <w:szCs w:val="22"/>
        </w:rPr>
        <w:t xml:space="preserve"> can be downloaded from </w:t>
      </w:r>
      <w:r w:rsidR="00F524CB" w:rsidRPr="00914D65">
        <w:rPr>
          <w:rFonts w:ascii="Arial" w:hAnsi="Arial" w:cs="Arial"/>
          <w:sz w:val="22"/>
          <w:szCs w:val="22"/>
        </w:rPr>
        <w:t>the</w:t>
      </w:r>
      <w:r w:rsidR="00BE00D1" w:rsidRPr="00914D65">
        <w:rPr>
          <w:rFonts w:ascii="Arial" w:hAnsi="Arial" w:cs="Arial"/>
          <w:sz w:val="22"/>
          <w:szCs w:val="22"/>
        </w:rPr>
        <w:t xml:space="preserve"> DASV website</w:t>
      </w:r>
      <w:r w:rsidR="00F524CB" w:rsidRPr="00914D65">
        <w:rPr>
          <w:rFonts w:ascii="Arial" w:hAnsi="Arial" w:cs="Arial"/>
          <w:sz w:val="22"/>
          <w:szCs w:val="22"/>
        </w:rPr>
        <w:t xml:space="preserve"> Professionals </w:t>
      </w:r>
      <w:r w:rsidR="00BE00D1" w:rsidRPr="00914D65">
        <w:rPr>
          <w:rFonts w:ascii="Arial" w:hAnsi="Arial" w:cs="Arial"/>
          <w:sz w:val="22"/>
          <w:szCs w:val="22"/>
        </w:rPr>
        <w:t>page</w:t>
      </w:r>
      <w:r w:rsidR="00F524CB" w:rsidRPr="00914D65">
        <w:rPr>
          <w:rFonts w:ascii="Arial" w:hAnsi="Arial" w:cs="Arial"/>
          <w:sz w:val="22"/>
          <w:szCs w:val="22"/>
        </w:rPr>
        <w:t xml:space="preserve"> </w:t>
      </w:r>
      <w:hyperlink w:history="1"/>
    </w:p>
    <w:p w14:paraId="38BF8763" w14:textId="46EB6270" w:rsidR="00562A82" w:rsidRPr="00914D65" w:rsidRDefault="00D520CA">
      <w:pPr>
        <w:rPr>
          <w:rFonts w:ascii="Arial" w:hAnsi="Arial" w:cs="Arial"/>
          <w:sz w:val="22"/>
          <w:szCs w:val="22"/>
        </w:rPr>
      </w:pPr>
      <w:hyperlink r:id="rId8" w:history="1">
        <w:r w:rsidRPr="00914D65">
          <w:rPr>
            <w:rFonts w:ascii="Arial" w:hAnsi="Arial" w:cs="Arial"/>
            <w:color w:val="0000FF"/>
            <w:sz w:val="22"/>
            <w:szCs w:val="22"/>
            <w:u w:val="single"/>
          </w:rPr>
          <w:t>Cambridgeshire County Council DASV Partnership - Make a Referral</w:t>
        </w:r>
      </w:hyperlink>
    </w:p>
    <w:p w14:paraId="0ADCC747" w14:textId="77777777" w:rsidR="006411FE" w:rsidRPr="00914D65" w:rsidRDefault="006411FE">
      <w:pPr>
        <w:rPr>
          <w:rFonts w:ascii="Arial" w:hAnsi="Arial" w:cs="Arial"/>
          <w:sz w:val="22"/>
          <w:szCs w:val="22"/>
        </w:rPr>
      </w:pPr>
    </w:p>
    <w:p w14:paraId="642E7879" w14:textId="77777777" w:rsidR="006411FE" w:rsidRPr="00914D65" w:rsidRDefault="006411FE" w:rsidP="006411FE">
      <w:pPr>
        <w:rPr>
          <w:rFonts w:ascii="Arial" w:hAnsi="Arial" w:cs="Arial"/>
          <w:sz w:val="22"/>
          <w:szCs w:val="22"/>
        </w:rPr>
      </w:pPr>
      <w:r w:rsidRPr="00914D65">
        <w:rPr>
          <w:rFonts w:ascii="Arial" w:hAnsi="Arial" w:cs="Arial"/>
          <w:sz w:val="22"/>
          <w:szCs w:val="22"/>
        </w:rPr>
        <w:t xml:space="preserve">Any disclosure of domestic abuse requires a response to ensure the victim, and any children or family members are safe. </w:t>
      </w:r>
    </w:p>
    <w:p w14:paraId="68156A5E" w14:textId="77777777" w:rsidR="006411FE" w:rsidRPr="00914D65" w:rsidRDefault="006411FE">
      <w:pPr>
        <w:rPr>
          <w:rFonts w:ascii="Arial" w:hAnsi="Arial" w:cs="Arial"/>
          <w:sz w:val="22"/>
          <w:szCs w:val="22"/>
        </w:rPr>
      </w:pPr>
    </w:p>
    <w:p w14:paraId="7B5DF62D" w14:textId="77777777" w:rsidR="0045747E" w:rsidRPr="00914D65" w:rsidRDefault="0045747E">
      <w:pPr>
        <w:rPr>
          <w:rFonts w:ascii="Arial" w:hAnsi="Arial" w:cs="Arial"/>
          <w:b/>
          <w:sz w:val="22"/>
          <w:szCs w:val="22"/>
          <w:u w:val="single"/>
        </w:rPr>
      </w:pPr>
      <w:r w:rsidRPr="00914D65">
        <w:rPr>
          <w:rFonts w:ascii="Arial" w:hAnsi="Arial" w:cs="Arial"/>
          <w:b/>
          <w:sz w:val="22"/>
          <w:szCs w:val="22"/>
          <w:u w:val="single"/>
        </w:rPr>
        <w:t>T</w:t>
      </w:r>
      <w:r w:rsidR="00C31397" w:rsidRPr="00914D65">
        <w:rPr>
          <w:rFonts w:ascii="Arial" w:hAnsi="Arial" w:cs="Arial"/>
          <w:b/>
          <w:sz w:val="22"/>
          <w:szCs w:val="22"/>
          <w:u w:val="single"/>
        </w:rPr>
        <w:t>hresholds for referring DA victims</w:t>
      </w:r>
      <w:r w:rsidR="00562A82" w:rsidRPr="00914D65">
        <w:rPr>
          <w:rFonts w:ascii="Arial" w:hAnsi="Arial" w:cs="Arial"/>
          <w:b/>
          <w:sz w:val="22"/>
          <w:szCs w:val="22"/>
          <w:u w:val="single"/>
        </w:rPr>
        <w:t xml:space="preserve"> to MARAC:</w:t>
      </w:r>
    </w:p>
    <w:p w14:paraId="5C151ADC" w14:textId="77777777" w:rsidR="0011186F" w:rsidRDefault="0011186F" w:rsidP="0011186F">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Very high-risk</w:t>
      </w:r>
      <w:r>
        <w:rPr>
          <w:rFonts w:ascii="Arial" w:eastAsia="+mn-ea" w:hAnsi="Arial" w:cs="Arial"/>
          <w:color w:val="000000"/>
          <w:kern w:val="24"/>
          <w:sz w:val="22"/>
          <w:szCs w:val="22"/>
        </w:rPr>
        <w:t>, 17+ ticks on Dash RIC</w:t>
      </w:r>
    </w:p>
    <w:p w14:paraId="0823C708" w14:textId="77777777" w:rsid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Professional judgement</w:t>
      </w:r>
      <w:r w:rsidR="00C905DF" w:rsidRPr="0011186F">
        <w:rPr>
          <w:rFonts w:ascii="Arial" w:eastAsia="+mn-ea" w:hAnsi="Arial" w:cs="Arial"/>
          <w:color w:val="000000"/>
          <w:kern w:val="24"/>
          <w:sz w:val="22"/>
          <w:szCs w:val="22"/>
        </w:rPr>
        <w:t xml:space="preserve"> - there is of very high-risk</w:t>
      </w:r>
      <w:r w:rsidR="00987EFD" w:rsidRPr="0011186F">
        <w:rPr>
          <w:rFonts w:ascii="Arial" w:eastAsia="+mn-ea" w:hAnsi="Arial" w:cs="Arial"/>
          <w:color w:val="000000"/>
          <w:kern w:val="24"/>
          <w:sz w:val="22"/>
          <w:szCs w:val="22"/>
        </w:rPr>
        <w:t xml:space="preserve"> of serious harm or homicide</w:t>
      </w:r>
      <w:r w:rsidR="00C905DF" w:rsidRPr="0011186F">
        <w:rPr>
          <w:rFonts w:ascii="Arial" w:eastAsia="+mn-ea" w:hAnsi="Arial" w:cs="Arial"/>
          <w:color w:val="000000"/>
          <w:kern w:val="24"/>
          <w:sz w:val="22"/>
          <w:szCs w:val="22"/>
        </w:rPr>
        <w:t xml:space="preserve"> </w:t>
      </w:r>
      <w:r w:rsidR="00987EFD" w:rsidRPr="0011186F">
        <w:rPr>
          <w:rFonts w:ascii="Arial" w:eastAsia="+mn-ea" w:hAnsi="Arial" w:cs="Arial"/>
          <w:color w:val="000000"/>
          <w:kern w:val="24"/>
          <w:sz w:val="22"/>
          <w:szCs w:val="22"/>
        </w:rPr>
        <w:t>that</w:t>
      </w:r>
      <w:r w:rsidR="00C905DF" w:rsidRPr="0011186F">
        <w:rPr>
          <w:rFonts w:ascii="Arial" w:eastAsia="+mn-ea" w:hAnsi="Arial" w:cs="Arial"/>
          <w:color w:val="000000"/>
          <w:kern w:val="24"/>
          <w:sz w:val="22"/>
          <w:szCs w:val="22"/>
        </w:rPr>
        <w:t xml:space="preserve"> has not been evidenced within the Dash RIC questions</w:t>
      </w:r>
      <w:r w:rsidR="00987EFD" w:rsidRPr="0011186F">
        <w:rPr>
          <w:rFonts w:ascii="Arial" w:eastAsia="+mn-ea" w:hAnsi="Arial" w:cs="Arial"/>
          <w:color w:val="000000"/>
          <w:kern w:val="24"/>
          <w:sz w:val="22"/>
          <w:szCs w:val="22"/>
        </w:rPr>
        <w:t xml:space="preserve">. This MUST be documented in the </w:t>
      </w:r>
      <w:r w:rsidR="00A4732D" w:rsidRPr="0011186F">
        <w:rPr>
          <w:rFonts w:ascii="Arial" w:eastAsia="+mn-ea" w:hAnsi="Arial" w:cs="Arial"/>
          <w:color w:val="000000"/>
          <w:kern w:val="24"/>
          <w:sz w:val="22"/>
          <w:szCs w:val="22"/>
        </w:rPr>
        <w:t xml:space="preserve">professional judgement section of the </w:t>
      </w:r>
      <w:r w:rsidR="006C433A" w:rsidRPr="0011186F">
        <w:rPr>
          <w:rFonts w:ascii="Arial" w:eastAsia="+mn-ea" w:hAnsi="Arial" w:cs="Arial"/>
          <w:color w:val="000000"/>
          <w:kern w:val="24"/>
          <w:sz w:val="22"/>
          <w:szCs w:val="22"/>
        </w:rPr>
        <w:t xml:space="preserve">checklist </w:t>
      </w:r>
    </w:p>
    <w:p w14:paraId="3AE44FC1" w14:textId="77777777" w:rsid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Repeat</w:t>
      </w:r>
      <w:r w:rsidR="00C905DF" w:rsidRPr="0011186F">
        <w:rPr>
          <w:rFonts w:ascii="Arial" w:eastAsia="+mn-ea" w:hAnsi="Arial" w:cs="Arial"/>
          <w:color w:val="000000"/>
          <w:kern w:val="24"/>
          <w:sz w:val="22"/>
          <w:szCs w:val="22"/>
        </w:rPr>
        <w:t xml:space="preserve"> - </w:t>
      </w:r>
      <w:r w:rsidRPr="0011186F">
        <w:rPr>
          <w:rFonts w:ascii="Arial" w:eastAsia="+mn-ea" w:hAnsi="Arial" w:cs="Arial"/>
          <w:color w:val="000000"/>
          <w:kern w:val="24"/>
          <w:sz w:val="22"/>
          <w:szCs w:val="22"/>
        </w:rPr>
        <w:t>heard within the last year</w:t>
      </w:r>
    </w:p>
    <w:p w14:paraId="68F63F96" w14:textId="2EBA448B" w:rsidR="00643A8F" w:rsidRPr="0011186F" w:rsidRDefault="00643A8F" w:rsidP="009C3DF9">
      <w:pPr>
        <w:pStyle w:val="ListParagraph"/>
        <w:numPr>
          <w:ilvl w:val="0"/>
          <w:numId w:val="15"/>
        </w:numPr>
        <w:rPr>
          <w:rFonts w:ascii="Arial" w:eastAsia="+mn-ea" w:hAnsi="Arial" w:cs="Arial"/>
          <w:color w:val="000000"/>
          <w:kern w:val="24"/>
          <w:sz w:val="22"/>
          <w:szCs w:val="22"/>
        </w:rPr>
      </w:pPr>
      <w:r w:rsidRPr="0011186F">
        <w:rPr>
          <w:rFonts w:ascii="Arial" w:eastAsia="+mn-ea" w:hAnsi="Arial" w:cs="Arial"/>
          <w:color w:val="000000"/>
          <w:kern w:val="24"/>
          <w:sz w:val="22"/>
          <w:szCs w:val="22"/>
        </w:rPr>
        <w:t>Escalation</w:t>
      </w:r>
      <w:r w:rsidR="00C905DF" w:rsidRPr="0011186F">
        <w:rPr>
          <w:rFonts w:ascii="Arial" w:eastAsia="+mn-ea" w:hAnsi="Arial" w:cs="Arial"/>
          <w:color w:val="000000"/>
          <w:kern w:val="24"/>
          <w:sz w:val="22"/>
          <w:szCs w:val="22"/>
        </w:rPr>
        <w:t xml:space="preserve"> - </w:t>
      </w:r>
      <w:r w:rsidRPr="0011186F">
        <w:rPr>
          <w:rFonts w:ascii="Arial" w:eastAsia="+mn-ea" w:hAnsi="Arial" w:cs="Arial"/>
          <w:color w:val="000000"/>
          <w:kern w:val="24"/>
          <w:sz w:val="22"/>
          <w:szCs w:val="22"/>
        </w:rPr>
        <w:t>3 high risk Dash RICs received within the last year</w:t>
      </w:r>
    </w:p>
    <w:p w14:paraId="670AC8F3" w14:textId="77777777" w:rsidR="00F524CB" w:rsidRPr="00914D65" w:rsidRDefault="00F524CB">
      <w:pPr>
        <w:rPr>
          <w:rFonts w:ascii="Arial" w:hAnsi="Arial" w:cs="Arial"/>
          <w:b/>
          <w:sz w:val="22"/>
          <w:szCs w:val="22"/>
        </w:rPr>
      </w:pPr>
    </w:p>
    <w:p w14:paraId="4388A72C" w14:textId="77777777" w:rsidR="0045747E" w:rsidRPr="00914D65" w:rsidRDefault="0045747E">
      <w:pPr>
        <w:rPr>
          <w:rFonts w:ascii="Arial" w:hAnsi="Arial" w:cs="Arial"/>
          <w:b/>
          <w:sz w:val="22"/>
          <w:szCs w:val="22"/>
          <w:u w:val="single"/>
        </w:rPr>
      </w:pPr>
      <w:r w:rsidRPr="00914D65">
        <w:rPr>
          <w:rFonts w:ascii="Arial" w:hAnsi="Arial" w:cs="Arial"/>
          <w:b/>
          <w:sz w:val="22"/>
          <w:szCs w:val="22"/>
          <w:u w:val="single"/>
        </w:rPr>
        <w:t>What happens at MARAC?</w:t>
      </w:r>
    </w:p>
    <w:p w14:paraId="07131625" w14:textId="77777777" w:rsidR="00914D65" w:rsidRPr="00914D65" w:rsidRDefault="00914D65">
      <w:pPr>
        <w:rPr>
          <w:rFonts w:ascii="Arial" w:hAnsi="Arial" w:cs="Arial"/>
          <w:b/>
          <w:sz w:val="22"/>
          <w:szCs w:val="22"/>
          <w:u w:val="single"/>
        </w:rPr>
      </w:pPr>
    </w:p>
    <w:p w14:paraId="1E041ED5" w14:textId="77777777" w:rsidR="0011186F" w:rsidRDefault="00914D65" w:rsidP="0011186F">
      <w:pPr>
        <w:pStyle w:val="ListParagraph"/>
        <w:numPr>
          <w:ilvl w:val="0"/>
          <w:numId w:val="14"/>
        </w:numPr>
        <w:rPr>
          <w:rFonts w:ascii="Arial" w:hAnsi="Arial" w:cs="Arial"/>
          <w:color w:val="000000" w:themeColor="text1"/>
          <w:sz w:val="22"/>
          <w:szCs w:val="22"/>
        </w:rPr>
      </w:pPr>
      <w:r w:rsidRPr="00FF4371">
        <w:rPr>
          <w:rFonts w:ascii="Arial" w:hAnsi="Arial" w:cs="Arial"/>
          <w:color w:val="000000" w:themeColor="text1"/>
          <w:sz w:val="22"/>
          <w:szCs w:val="22"/>
        </w:rPr>
        <w:t>The allocated IDVA acts as primary safeguarding lead for the victim and shares risk led information and advocates the thoughts and wishes of the victim. The primary aim being to keep the victim, children and other named vulnerable household members safe from further abuse.</w:t>
      </w:r>
    </w:p>
    <w:p w14:paraId="7156ECC0" w14:textId="20B01436" w:rsidR="00647A62" w:rsidRPr="0011186F" w:rsidRDefault="00DF77DE" w:rsidP="0011186F">
      <w:pPr>
        <w:pStyle w:val="ListParagraph"/>
        <w:numPr>
          <w:ilvl w:val="0"/>
          <w:numId w:val="14"/>
        </w:numPr>
        <w:rPr>
          <w:rFonts w:ascii="Arial" w:hAnsi="Arial" w:cs="Arial"/>
          <w:color w:val="000000" w:themeColor="text1"/>
          <w:sz w:val="22"/>
          <w:szCs w:val="22"/>
        </w:rPr>
      </w:pPr>
      <w:r w:rsidRPr="0011186F">
        <w:rPr>
          <w:rFonts w:ascii="Arial" w:hAnsi="Arial" w:cs="Arial"/>
          <w:color w:val="000000" w:themeColor="text1"/>
          <w:sz w:val="22"/>
          <w:szCs w:val="22"/>
        </w:rPr>
        <w:t>MARAC meetings take place 3 tim</w:t>
      </w:r>
      <w:r w:rsidR="002E5C22" w:rsidRPr="0011186F">
        <w:rPr>
          <w:rFonts w:ascii="Arial" w:hAnsi="Arial" w:cs="Arial"/>
          <w:color w:val="000000" w:themeColor="text1"/>
          <w:sz w:val="22"/>
          <w:szCs w:val="22"/>
        </w:rPr>
        <w:t>es a week</w:t>
      </w:r>
      <w:r w:rsidR="00647A62" w:rsidRPr="0011186F">
        <w:rPr>
          <w:rFonts w:ascii="Arial" w:hAnsi="Arial" w:cs="Arial"/>
          <w:color w:val="000000" w:themeColor="text1"/>
          <w:sz w:val="22"/>
          <w:szCs w:val="22"/>
        </w:rPr>
        <w:t>:</w:t>
      </w:r>
      <w:r w:rsidR="000D5B22" w:rsidRPr="0011186F">
        <w:rPr>
          <w:rFonts w:ascii="Arial" w:hAnsi="Arial" w:cs="Arial"/>
          <w:color w:val="000000" w:themeColor="text1"/>
          <w:sz w:val="22"/>
          <w:szCs w:val="22"/>
        </w:rPr>
        <w:t xml:space="preserve"> </w:t>
      </w:r>
    </w:p>
    <w:p w14:paraId="43AF46EE" w14:textId="75E9B6A4" w:rsidR="00914D65" w:rsidRPr="00914D65" w:rsidRDefault="00647A62" w:rsidP="00914D65">
      <w:pPr>
        <w:pStyle w:val="ListParagraph"/>
        <w:rPr>
          <w:rFonts w:ascii="Arial" w:hAnsi="Arial" w:cs="Arial"/>
          <w:color w:val="000000" w:themeColor="text1"/>
          <w:sz w:val="22"/>
          <w:szCs w:val="22"/>
        </w:rPr>
      </w:pPr>
      <w:r w:rsidRPr="00914D65">
        <w:rPr>
          <w:rFonts w:ascii="Arial" w:hAnsi="Arial" w:cs="Arial"/>
          <w:color w:val="000000" w:themeColor="text1"/>
          <w:sz w:val="22"/>
          <w:szCs w:val="22"/>
        </w:rPr>
        <w:t xml:space="preserve">Peterborough </w:t>
      </w:r>
      <w:r w:rsidR="00914D65" w:rsidRPr="00914D65">
        <w:rPr>
          <w:rFonts w:ascii="Arial" w:hAnsi="Arial" w:cs="Arial"/>
          <w:color w:val="000000" w:themeColor="text1"/>
          <w:sz w:val="22"/>
          <w:szCs w:val="22"/>
        </w:rPr>
        <w:t>–</w:t>
      </w:r>
      <w:r w:rsidRPr="00914D65">
        <w:rPr>
          <w:rFonts w:ascii="Arial" w:hAnsi="Arial" w:cs="Arial"/>
          <w:color w:val="000000" w:themeColor="text1"/>
          <w:sz w:val="22"/>
          <w:szCs w:val="22"/>
        </w:rPr>
        <w:t xml:space="preserve"> </w:t>
      </w:r>
      <w:r w:rsidR="000D5B22" w:rsidRPr="00914D65">
        <w:rPr>
          <w:rFonts w:ascii="Arial" w:hAnsi="Arial" w:cs="Arial"/>
          <w:color w:val="000000" w:themeColor="text1"/>
          <w:sz w:val="22"/>
          <w:szCs w:val="22"/>
        </w:rPr>
        <w:t>Tuesday</w:t>
      </w:r>
    </w:p>
    <w:p w14:paraId="6905CEEC" w14:textId="77777777" w:rsidR="00914D65" w:rsidRPr="00914D65" w:rsidRDefault="00647A62" w:rsidP="00914D65">
      <w:pPr>
        <w:pStyle w:val="ListParagraph"/>
        <w:rPr>
          <w:rFonts w:ascii="Arial" w:hAnsi="Arial" w:cs="Arial"/>
          <w:color w:val="000000" w:themeColor="text1"/>
          <w:sz w:val="22"/>
          <w:szCs w:val="22"/>
        </w:rPr>
      </w:pPr>
      <w:r w:rsidRPr="00914D65">
        <w:rPr>
          <w:rFonts w:ascii="Arial" w:hAnsi="Arial" w:cs="Arial"/>
          <w:color w:val="000000" w:themeColor="text1"/>
          <w:sz w:val="22"/>
          <w:szCs w:val="22"/>
        </w:rPr>
        <w:t xml:space="preserve">Cambridgeshire - </w:t>
      </w:r>
      <w:r w:rsidR="000D5B22" w:rsidRPr="00914D65">
        <w:rPr>
          <w:rFonts w:ascii="Arial" w:hAnsi="Arial" w:cs="Arial"/>
          <w:color w:val="000000" w:themeColor="text1"/>
          <w:sz w:val="22"/>
          <w:szCs w:val="22"/>
        </w:rPr>
        <w:t>Wednesdays and Fridays</w:t>
      </w:r>
    </w:p>
    <w:p w14:paraId="2B2DA342" w14:textId="77777777" w:rsidR="00914D65" w:rsidRPr="00914D65" w:rsidRDefault="002E5C22" w:rsidP="00914D65">
      <w:pPr>
        <w:pStyle w:val="ListParagraph"/>
        <w:numPr>
          <w:ilvl w:val="0"/>
          <w:numId w:val="8"/>
        </w:numPr>
        <w:rPr>
          <w:rFonts w:ascii="Arial" w:hAnsi="Arial" w:cs="Arial"/>
          <w:color w:val="000000" w:themeColor="text1"/>
          <w:sz w:val="22"/>
          <w:szCs w:val="22"/>
        </w:rPr>
      </w:pPr>
      <w:r w:rsidRPr="00914D65">
        <w:rPr>
          <w:rFonts w:ascii="Arial" w:eastAsia="+mn-ea" w:hAnsi="Arial" w:cs="Arial"/>
          <w:color w:val="404040"/>
          <w:kern w:val="24"/>
          <w:sz w:val="22"/>
          <w:szCs w:val="22"/>
        </w:rPr>
        <w:t xml:space="preserve">As the professional making a MARAC referral you will be required to attend the MARAC meeting to present the case </w:t>
      </w:r>
    </w:p>
    <w:p w14:paraId="30F97DBA" w14:textId="064BF61E" w:rsidR="00D14381" w:rsidRPr="00914D65" w:rsidRDefault="002E5C22" w:rsidP="00914D65">
      <w:pPr>
        <w:pStyle w:val="ListParagraph"/>
        <w:numPr>
          <w:ilvl w:val="0"/>
          <w:numId w:val="8"/>
        </w:numPr>
        <w:rPr>
          <w:rFonts w:ascii="Arial" w:hAnsi="Arial" w:cs="Arial"/>
          <w:color w:val="000000" w:themeColor="text1"/>
          <w:sz w:val="22"/>
          <w:szCs w:val="22"/>
        </w:rPr>
      </w:pPr>
      <w:r w:rsidRPr="00914D65">
        <w:rPr>
          <w:rFonts w:ascii="Arial" w:eastAsia="+mn-ea" w:hAnsi="Arial" w:cs="Arial"/>
          <w:color w:val="404040"/>
          <w:kern w:val="24"/>
          <w:sz w:val="22"/>
          <w:szCs w:val="22"/>
        </w:rPr>
        <w:t>Persons present at a MARAC meeting:</w:t>
      </w:r>
    </w:p>
    <w:p w14:paraId="1438F208" w14:textId="73F24978" w:rsidR="002E5C22" w:rsidRPr="00914D65" w:rsidRDefault="002E5C22" w:rsidP="00914D65">
      <w:pPr>
        <w:pStyle w:val="ListParagraph"/>
        <w:textAlignment w:val="baseline"/>
        <w:rPr>
          <w:rFonts w:ascii="Arial" w:eastAsia="Times New Roman" w:hAnsi="Arial" w:cs="Arial"/>
          <w:color w:val="5FCBEF"/>
          <w:sz w:val="22"/>
          <w:szCs w:val="22"/>
        </w:rPr>
      </w:pPr>
      <w:r w:rsidRPr="00914D65">
        <w:rPr>
          <w:rFonts w:ascii="Arial" w:eastAsia="+mn-ea" w:hAnsi="Arial" w:cs="Arial"/>
          <w:color w:val="404040"/>
          <w:kern w:val="24"/>
          <w:sz w:val="22"/>
          <w:szCs w:val="22"/>
        </w:rPr>
        <w:t>MARAC Chair</w:t>
      </w:r>
    </w:p>
    <w:p w14:paraId="67A9E06A" w14:textId="77777777" w:rsidR="002E5C22" w:rsidRPr="00914D65" w:rsidRDefault="002E5C22" w:rsidP="00914D65">
      <w:pPr>
        <w:pStyle w:val="ListParagraph"/>
        <w:textAlignment w:val="baseline"/>
        <w:rPr>
          <w:rFonts w:ascii="Arial" w:eastAsia="Times New Roman" w:hAnsi="Arial" w:cs="Arial"/>
          <w:color w:val="5FCBEF"/>
          <w:sz w:val="22"/>
          <w:szCs w:val="22"/>
        </w:rPr>
      </w:pPr>
      <w:r w:rsidRPr="00914D65">
        <w:rPr>
          <w:rFonts w:ascii="Arial" w:eastAsia="+mn-ea" w:hAnsi="Arial" w:cs="Arial"/>
          <w:color w:val="404040"/>
          <w:kern w:val="24"/>
          <w:sz w:val="22"/>
          <w:szCs w:val="22"/>
        </w:rPr>
        <w:t xml:space="preserve">MARAC co-ordinator / minute taker </w:t>
      </w:r>
    </w:p>
    <w:p w14:paraId="7B133598" w14:textId="41EF0E72" w:rsidR="002E5C22" w:rsidRPr="00914D65" w:rsidRDefault="005514BD" w:rsidP="00914D65">
      <w:pPr>
        <w:pStyle w:val="ListParagraph"/>
        <w:textAlignment w:val="baseline"/>
        <w:rPr>
          <w:rFonts w:ascii="Arial" w:eastAsia="Times New Roman" w:hAnsi="Arial" w:cs="Arial"/>
          <w:color w:val="5FCBEF"/>
          <w:sz w:val="22"/>
          <w:szCs w:val="22"/>
        </w:rPr>
      </w:pPr>
      <w:r>
        <w:rPr>
          <w:rFonts w:ascii="Arial" w:eastAsia="+mn-ea" w:hAnsi="Arial" w:cs="Arial"/>
          <w:color w:val="404040"/>
          <w:kern w:val="24"/>
          <w:sz w:val="22"/>
          <w:szCs w:val="22"/>
        </w:rPr>
        <w:t xml:space="preserve">IDVA, </w:t>
      </w:r>
      <w:r w:rsidR="002E5C22" w:rsidRPr="00914D65">
        <w:rPr>
          <w:rFonts w:ascii="Arial" w:eastAsia="+mn-ea" w:hAnsi="Arial" w:cs="Arial"/>
          <w:color w:val="404040"/>
          <w:kern w:val="24"/>
          <w:sz w:val="22"/>
          <w:szCs w:val="22"/>
        </w:rPr>
        <w:t xml:space="preserve">Police, Adult Social Care, Children’s Social Care, Probation, Education, </w:t>
      </w:r>
      <w:r w:rsidR="000C395A" w:rsidRPr="00914D65">
        <w:rPr>
          <w:rFonts w:ascii="Arial" w:eastAsia="+mn-ea" w:hAnsi="Arial" w:cs="Arial"/>
          <w:color w:val="404040"/>
          <w:kern w:val="24"/>
          <w:sz w:val="22"/>
          <w:szCs w:val="22"/>
        </w:rPr>
        <w:t>Drug &amp; Alcohol services</w:t>
      </w:r>
      <w:r w:rsidR="002E5C22" w:rsidRPr="00914D65">
        <w:rPr>
          <w:rFonts w:ascii="Arial" w:eastAsia="+mn-ea" w:hAnsi="Arial" w:cs="Arial"/>
          <w:color w:val="404040"/>
          <w:kern w:val="24"/>
          <w:sz w:val="22"/>
          <w:szCs w:val="22"/>
        </w:rPr>
        <w:t xml:space="preserve">, Health, </w:t>
      </w:r>
      <w:r w:rsidR="00914D65" w:rsidRPr="00914D65">
        <w:rPr>
          <w:rFonts w:ascii="Arial" w:eastAsia="+mn-ea" w:hAnsi="Arial" w:cs="Arial"/>
          <w:color w:val="404040"/>
          <w:kern w:val="24"/>
          <w:sz w:val="22"/>
          <w:szCs w:val="22"/>
        </w:rPr>
        <w:t xml:space="preserve">Housing and </w:t>
      </w:r>
      <w:r w:rsidR="002E5C22" w:rsidRPr="00914D65">
        <w:rPr>
          <w:rFonts w:ascii="Arial" w:eastAsia="+mn-ea" w:hAnsi="Arial" w:cs="Arial"/>
          <w:color w:val="404040"/>
          <w:kern w:val="24"/>
          <w:sz w:val="22"/>
          <w:szCs w:val="22"/>
        </w:rPr>
        <w:t xml:space="preserve">any other relevant professionals to the case </w:t>
      </w:r>
    </w:p>
    <w:p w14:paraId="028ACAA1" w14:textId="77777777" w:rsidR="00914D65" w:rsidRPr="00914D65" w:rsidRDefault="002E5C22"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eastAsia="+mn-ea" w:hAnsi="Arial" w:cs="Arial"/>
          <w:color w:val="404040"/>
          <w:kern w:val="24"/>
          <w:sz w:val="22"/>
          <w:szCs w:val="22"/>
        </w:rPr>
        <w:t>Each case is allocated 20 minutes</w:t>
      </w:r>
    </w:p>
    <w:p w14:paraId="1C4A888C" w14:textId="77777777" w:rsidR="00914D65" w:rsidRPr="00914D65" w:rsidRDefault="00914D65"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hAnsi="Arial" w:cs="Arial"/>
          <w:color w:val="000000" w:themeColor="text1"/>
          <w:sz w:val="22"/>
          <w:szCs w:val="22"/>
        </w:rPr>
        <w:t>Risks are collectively identified and agreed by professionals present and a plan is collectively formulated by suggesting specific actions to reduce identified risks</w:t>
      </w:r>
    </w:p>
    <w:p w14:paraId="0C85C58B" w14:textId="245E8AAC" w:rsidR="002E5C22" w:rsidRPr="00914D65" w:rsidRDefault="002E5C22" w:rsidP="00914D65">
      <w:pPr>
        <w:pStyle w:val="ListParagraph"/>
        <w:numPr>
          <w:ilvl w:val="0"/>
          <w:numId w:val="8"/>
        </w:numPr>
        <w:textAlignment w:val="baseline"/>
        <w:rPr>
          <w:rFonts w:ascii="Arial" w:eastAsia="+mn-ea" w:hAnsi="Arial" w:cs="Arial"/>
          <w:color w:val="404040"/>
          <w:kern w:val="24"/>
          <w:sz w:val="22"/>
          <w:szCs w:val="22"/>
        </w:rPr>
      </w:pPr>
      <w:r w:rsidRPr="00914D65">
        <w:rPr>
          <w:rFonts w:ascii="Arial" w:eastAsia="+mn-ea" w:hAnsi="Arial" w:cs="Arial"/>
          <w:color w:val="404040"/>
          <w:kern w:val="24"/>
          <w:sz w:val="22"/>
          <w:szCs w:val="22"/>
        </w:rPr>
        <w:t xml:space="preserve">Actions to reduce risk taken by professionals must be completed within 7 days </w:t>
      </w:r>
    </w:p>
    <w:p w14:paraId="2C4A4514" w14:textId="77777777" w:rsidR="00914D65" w:rsidRPr="00914D65" w:rsidRDefault="00914D65">
      <w:pPr>
        <w:rPr>
          <w:rFonts w:ascii="Arial" w:hAnsi="Arial" w:cs="Arial"/>
          <w:color w:val="000000" w:themeColor="text1"/>
          <w:sz w:val="22"/>
          <w:szCs w:val="22"/>
        </w:rPr>
      </w:pPr>
    </w:p>
    <w:p w14:paraId="60FD51BA" w14:textId="77777777" w:rsidR="001635CB" w:rsidRPr="00914D65" w:rsidRDefault="001635CB">
      <w:pPr>
        <w:rPr>
          <w:rFonts w:ascii="Arial" w:hAnsi="Arial" w:cs="Arial"/>
          <w:color w:val="000000" w:themeColor="text1"/>
          <w:sz w:val="22"/>
          <w:szCs w:val="22"/>
        </w:rPr>
      </w:pPr>
    </w:p>
    <w:p w14:paraId="4A47A908" w14:textId="39B16721" w:rsidR="00914D65" w:rsidRDefault="00DF77DE">
      <w:pPr>
        <w:rPr>
          <w:rFonts w:ascii="Arial" w:hAnsi="Arial" w:cs="Arial"/>
          <w:color w:val="000000" w:themeColor="text1"/>
          <w:sz w:val="22"/>
          <w:szCs w:val="22"/>
        </w:rPr>
      </w:pPr>
      <w:r w:rsidRPr="00914D65">
        <w:rPr>
          <w:rFonts w:ascii="Arial" w:hAnsi="Arial" w:cs="Arial"/>
          <w:color w:val="000000" w:themeColor="text1"/>
          <w:sz w:val="22"/>
          <w:szCs w:val="22"/>
        </w:rPr>
        <w:t xml:space="preserve">If you have any </w:t>
      </w:r>
      <w:r w:rsidR="00914D65" w:rsidRPr="00914D65">
        <w:rPr>
          <w:rFonts w:ascii="Arial" w:hAnsi="Arial" w:cs="Arial"/>
          <w:color w:val="000000" w:themeColor="text1"/>
          <w:sz w:val="22"/>
          <w:szCs w:val="22"/>
        </w:rPr>
        <w:t>questions,</w:t>
      </w:r>
      <w:r w:rsidR="00914D65">
        <w:rPr>
          <w:rFonts w:ascii="Arial" w:hAnsi="Arial" w:cs="Arial"/>
          <w:color w:val="000000" w:themeColor="text1"/>
          <w:sz w:val="22"/>
          <w:szCs w:val="22"/>
        </w:rPr>
        <w:t xml:space="preserve"> please contact </w:t>
      </w:r>
      <w:r w:rsidRPr="00914D65">
        <w:rPr>
          <w:rFonts w:ascii="Arial" w:hAnsi="Arial" w:cs="Arial"/>
          <w:color w:val="000000" w:themeColor="text1"/>
          <w:sz w:val="22"/>
          <w:szCs w:val="22"/>
        </w:rPr>
        <w:t xml:space="preserve">the Duty IDVA to discuss </w:t>
      </w:r>
    </w:p>
    <w:p w14:paraId="40C82DC6" w14:textId="0309B9E1" w:rsidR="00914D65" w:rsidRPr="009C3DF9" w:rsidRDefault="00914D65">
      <w:pPr>
        <w:rPr>
          <w:rFonts w:ascii="Arial" w:hAnsi="Arial" w:cs="Arial"/>
          <w:b/>
          <w:bCs/>
          <w:color w:val="000000" w:themeColor="text1"/>
          <w:sz w:val="22"/>
          <w:szCs w:val="22"/>
        </w:rPr>
      </w:pPr>
      <w:r w:rsidRPr="009C3DF9">
        <w:rPr>
          <w:rFonts w:ascii="Arial" w:hAnsi="Arial" w:cs="Arial"/>
          <w:b/>
          <w:bCs/>
          <w:color w:val="000000" w:themeColor="text1"/>
          <w:sz w:val="22"/>
          <w:szCs w:val="22"/>
        </w:rPr>
        <w:t xml:space="preserve">Cambridgeshire </w:t>
      </w:r>
    </w:p>
    <w:p w14:paraId="71354919" w14:textId="56C90D83" w:rsidR="00DF77DE" w:rsidRDefault="00914D65">
      <w:pPr>
        <w:rPr>
          <w:rFonts w:ascii="Arial" w:hAnsi="Arial" w:cs="Arial"/>
          <w:color w:val="000000" w:themeColor="text1"/>
          <w:sz w:val="22"/>
          <w:szCs w:val="22"/>
        </w:rPr>
      </w:pPr>
      <w:hyperlink r:id="rId9" w:history="1">
        <w:r w:rsidRPr="004952BA">
          <w:rPr>
            <w:rStyle w:val="Hyperlink"/>
            <w:rFonts w:ascii="Arial" w:hAnsi="Arial" w:cs="Arial"/>
            <w:sz w:val="22"/>
            <w:szCs w:val="22"/>
          </w:rPr>
          <w:t>idva.referrals@cambridgeshire.gov.uk</w:t>
        </w:r>
      </w:hyperlink>
      <w:r w:rsidR="00F524CB" w:rsidRPr="00914D65">
        <w:rPr>
          <w:rFonts w:ascii="Arial" w:hAnsi="Arial" w:cs="Arial"/>
          <w:color w:val="000000" w:themeColor="text1"/>
          <w:sz w:val="22"/>
          <w:szCs w:val="22"/>
        </w:rPr>
        <w:t xml:space="preserve"> </w:t>
      </w:r>
      <w:r>
        <w:rPr>
          <w:rFonts w:ascii="Arial" w:hAnsi="Arial" w:cs="Arial"/>
          <w:color w:val="000000" w:themeColor="text1"/>
          <w:sz w:val="22"/>
          <w:szCs w:val="22"/>
        </w:rPr>
        <w:t>or 01480 847718</w:t>
      </w:r>
    </w:p>
    <w:p w14:paraId="14B2C05F" w14:textId="349C5716" w:rsidR="002330AD" w:rsidRPr="009C3DF9" w:rsidRDefault="002330AD">
      <w:pPr>
        <w:rPr>
          <w:rFonts w:ascii="Arial" w:hAnsi="Arial" w:cs="Arial"/>
          <w:b/>
          <w:bCs/>
          <w:color w:val="000000" w:themeColor="text1"/>
          <w:sz w:val="22"/>
          <w:szCs w:val="22"/>
        </w:rPr>
      </w:pPr>
      <w:r w:rsidRPr="009C3DF9">
        <w:rPr>
          <w:rFonts w:ascii="Arial" w:hAnsi="Arial" w:cs="Arial"/>
          <w:b/>
          <w:bCs/>
          <w:color w:val="000000" w:themeColor="text1"/>
          <w:sz w:val="22"/>
          <w:szCs w:val="22"/>
        </w:rPr>
        <w:t xml:space="preserve">Peterborough </w:t>
      </w:r>
    </w:p>
    <w:p w14:paraId="776CD51A" w14:textId="79B7422B" w:rsidR="002330AD" w:rsidRDefault="009C3DF9">
      <w:pPr>
        <w:rPr>
          <w:rFonts w:ascii="Arial" w:hAnsi="Arial" w:cs="Arial"/>
          <w:color w:val="000000" w:themeColor="text1"/>
          <w:sz w:val="22"/>
          <w:szCs w:val="22"/>
        </w:rPr>
      </w:pPr>
      <w:hyperlink r:id="rId10" w:history="1">
        <w:r w:rsidRPr="004952BA">
          <w:rPr>
            <w:rStyle w:val="Hyperlink"/>
            <w:rFonts w:ascii="Arial" w:hAnsi="Arial" w:cs="Arial"/>
            <w:sz w:val="22"/>
            <w:szCs w:val="22"/>
          </w:rPr>
          <w:t>peterboroughidvas@peterborough.gov.uk</w:t>
        </w:r>
      </w:hyperlink>
      <w:r>
        <w:rPr>
          <w:rFonts w:ascii="Arial" w:hAnsi="Arial" w:cs="Arial"/>
          <w:color w:val="000000" w:themeColor="text1"/>
          <w:sz w:val="22"/>
          <w:szCs w:val="22"/>
        </w:rPr>
        <w:t xml:space="preserve"> </w:t>
      </w:r>
    </w:p>
    <w:p w14:paraId="7B837E1F" w14:textId="29E61BFB" w:rsidR="0091007A" w:rsidRPr="00914D65" w:rsidRDefault="0091007A">
      <w:pPr>
        <w:rPr>
          <w:rFonts w:ascii="Arial" w:hAnsi="Arial" w:cs="Arial"/>
          <w:color w:val="000000" w:themeColor="text1"/>
          <w:sz w:val="22"/>
          <w:szCs w:val="22"/>
        </w:rPr>
      </w:pPr>
      <w:r>
        <w:rPr>
          <w:rFonts w:ascii="Arial" w:hAnsi="Arial" w:cs="Arial"/>
          <w:color w:val="000000" w:themeColor="text1"/>
          <w:sz w:val="22"/>
          <w:szCs w:val="22"/>
        </w:rPr>
        <w:t>07983345580</w:t>
      </w:r>
    </w:p>
    <w:sectPr w:rsidR="0091007A" w:rsidRPr="00914D65" w:rsidSect="00DF77D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BC88B" w14:textId="77777777" w:rsidR="004F05D6" w:rsidRDefault="004F05D6" w:rsidP="004F05D6">
      <w:r>
        <w:separator/>
      </w:r>
    </w:p>
  </w:endnote>
  <w:endnote w:type="continuationSeparator" w:id="0">
    <w:p w14:paraId="78541B6D" w14:textId="77777777" w:rsidR="004F05D6" w:rsidRDefault="004F05D6" w:rsidP="004F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849C" w14:textId="77777777" w:rsidR="004F05D6" w:rsidRDefault="004F05D6" w:rsidP="004F05D6">
      <w:r>
        <w:separator/>
      </w:r>
    </w:p>
  </w:footnote>
  <w:footnote w:type="continuationSeparator" w:id="0">
    <w:p w14:paraId="086DDBD5" w14:textId="77777777" w:rsidR="004F05D6" w:rsidRDefault="004F05D6" w:rsidP="004F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31788" w14:textId="2DD84B2B" w:rsidR="004F05D6" w:rsidRDefault="004F05D6">
    <w:pPr>
      <w:pStyle w:val="Header"/>
    </w:pPr>
    <w:r>
      <w:t>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9DC"/>
    <w:multiLevelType w:val="hybridMultilevel"/>
    <w:tmpl w:val="6BD0AA08"/>
    <w:lvl w:ilvl="0" w:tplc="63F2C41A">
      <w:start w:val="1"/>
      <w:numFmt w:val="bullet"/>
      <w:lvlText w:val=""/>
      <w:lvlJc w:val="left"/>
      <w:pPr>
        <w:tabs>
          <w:tab w:val="num" w:pos="720"/>
        </w:tabs>
        <w:ind w:left="720" w:hanging="360"/>
      </w:pPr>
      <w:rPr>
        <w:rFonts w:ascii="Wingdings 3" w:hAnsi="Wingdings 3" w:hint="default"/>
      </w:rPr>
    </w:lvl>
    <w:lvl w:ilvl="1" w:tplc="C798915C">
      <w:numFmt w:val="bullet"/>
      <w:lvlText w:val=""/>
      <w:lvlJc w:val="left"/>
      <w:pPr>
        <w:tabs>
          <w:tab w:val="num" w:pos="1440"/>
        </w:tabs>
        <w:ind w:left="1440" w:hanging="360"/>
      </w:pPr>
      <w:rPr>
        <w:rFonts w:ascii="Wingdings 3" w:hAnsi="Wingdings 3" w:hint="default"/>
      </w:rPr>
    </w:lvl>
    <w:lvl w:ilvl="2" w:tplc="F5740408" w:tentative="1">
      <w:start w:val="1"/>
      <w:numFmt w:val="bullet"/>
      <w:lvlText w:val=""/>
      <w:lvlJc w:val="left"/>
      <w:pPr>
        <w:tabs>
          <w:tab w:val="num" w:pos="2160"/>
        </w:tabs>
        <w:ind w:left="2160" w:hanging="360"/>
      </w:pPr>
      <w:rPr>
        <w:rFonts w:ascii="Wingdings 3" w:hAnsi="Wingdings 3" w:hint="default"/>
      </w:rPr>
    </w:lvl>
    <w:lvl w:ilvl="3" w:tplc="FD2AF15A" w:tentative="1">
      <w:start w:val="1"/>
      <w:numFmt w:val="bullet"/>
      <w:lvlText w:val=""/>
      <w:lvlJc w:val="left"/>
      <w:pPr>
        <w:tabs>
          <w:tab w:val="num" w:pos="2880"/>
        </w:tabs>
        <w:ind w:left="2880" w:hanging="360"/>
      </w:pPr>
      <w:rPr>
        <w:rFonts w:ascii="Wingdings 3" w:hAnsi="Wingdings 3" w:hint="default"/>
      </w:rPr>
    </w:lvl>
    <w:lvl w:ilvl="4" w:tplc="A99C6CE6" w:tentative="1">
      <w:start w:val="1"/>
      <w:numFmt w:val="bullet"/>
      <w:lvlText w:val=""/>
      <w:lvlJc w:val="left"/>
      <w:pPr>
        <w:tabs>
          <w:tab w:val="num" w:pos="3600"/>
        </w:tabs>
        <w:ind w:left="3600" w:hanging="360"/>
      </w:pPr>
      <w:rPr>
        <w:rFonts w:ascii="Wingdings 3" w:hAnsi="Wingdings 3" w:hint="default"/>
      </w:rPr>
    </w:lvl>
    <w:lvl w:ilvl="5" w:tplc="0B3E8E98" w:tentative="1">
      <w:start w:val="1"/>
      <w:numFmt w:val="bullet"/>
      <w:lvlText w:val=""/>
      <w:lvlJc w:val="left"/>
      <w:pPr>
        <w:tabs>
          <w:tab w:val="num" w:pos="4320"/>
        </w:tabs>
        <w:ind w:left="4320" w:hanging="360"/>
      </w:pPr>
      <w:rPr>
        <w:rFonts w:ascii="Wingdings 3" w:hAnsi="Wingdings 3" w:hint="default"/>
      </w:rPr>
    </w:lvl>
    <w:lvl w:ilvl="6" w:tplc="C122BDEE" w:tentative="1">
      <w:start w:val="1"/>
      <w:numFmt w:val="bullet"/>
      <w:lvlText w:val=""/>
      <w:lvlJc w:val="left"/>
      <w:pPr>
        <w:tabs>
          <w:tab w:val="num" w:pos="5040"/>
        </w:tabs>
        <w:ind w:left="5040" w:hanging="360"/>
      </w:pPr>
      <w:rPr>
        <w:rFonts w:ascii="Wingdings 3" w:hAnsi="Wingdings 3" w:hint="default"/>
      </w:rPr>
    </w:lvl>
    <w:lvl w:ilvl="7" w:tplc="07D4BB0A" w:tentative="1">
      <w:start w:val="1"/>
      <w:numFmt w:val="bullet"/>
      <w:lvlText w:val=""/>
      <w:lvlJc w:val="left"/>
      <w:pPr>
        <w:tabs>
          <w:tab w:val="num" w:pos="5760"/>
        </w:tabs>
        <w:ind w:left="5760" w:hanging="360"/>
      </w:pPr>
      <w:rPr>
        <w:rFonts w:ascii="Wingdings 3" w:hAnsi="Wingdings 3" w:hint="default"/>
      </w:rPr>
    </w:lvl>
    <w:lvl w:ilvl="8" w:tplc="DF1CD73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37D6688"/>
    <w:multiLevelType w:val="hybridMultilevel"/>
    <w:tmpl w:val="DA0C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B32C4"/>
    <w:multiLevelType w:val="hybridMultilevel"/>
    <w:tmpl w:val="7D7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8A3921"/>
    <w:multiLevelType w:val="hybridMultilevel"/>
    <w:tmpl w:val="B2563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75E03"/>
    <w:multiLevelType w:val="hybridMultilevel"/>
    <w:tmpl w:val="D7A8C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6023B1"/>
    <w:multiLevelType w:val="hybridMultilevel"/>
    <w:tmpl w:val="C92A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0E4AC6"/>
    <w:multiLevelType w:val="hybridMultilevel"/>
    <w:tmpl w:val="9FC2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874EBD"/>
    <w:multiLevelType w:val="hybridMultilevel"/>
    <w:tmpl w:val="52AC0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D3839"/>
    <w:multiLevelType w:val="hybridMultilevel"/>
    <w:tmpl w:val="453E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F074A9"/>
    <w:multiLevelType w:val="hybridMultilevel"/>
    <w:tmpl w:val="CFE2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15FC3"/>
    <w:multiLevelType w:val="hybridMultilevel"/>
    <w:tmpl w:val="56705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CA7C76"/>
    <w:multiLevelType w:val="hybridMultilevel"/>
    <w:tmpl w:val="1FEE2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0462F"/>
    <w:multiLevelType w:val="hybridMultilevel"/>
    <w:tmpl w:val="5F24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933FCB"/>
    <w:multiLevelType w:val="hybridMultilevel"/>
    <w:tmpl w:val="33B87D2A"/>
    <w:lvl w:ilvl="0" w:tplc="465C88F0">
      <w:start w:val="1"/>
      <w:numFmt w:val="bullet"/>
      <w:lvlText w:val=""/>
      <w:lvlJc w:val="left"/>
      <w:pPr>
        <w:tabs>
          <w:tab w:val="num" w:pos="720"/>
        </w:tabs>
        <w:ind w:left="720" w:hanging="360"/>
      </w:pPr>
      <w:rPr>
        <w:rFonts w:ascii="Wingdings 3" w:hAnsi="Wingdings 3" w:hint="default"/>
      </w:rPr>
    </w:lvl>
    <w:lvl w:ilvl="1" w:tplc="C916FE62">
      <w:numFmt w:val="bullet"/>
      <w:lvlText w:val=""/>
      <w:lvlJc w:val="left"/>
      <w:pPr>
        <w:tabs>
          <w:tab w:val="num" w:pos="1440"/>
        </w:tabs>
        <w:ind w:left="1440" w:hanging="360"/>
      </w:pPr>
      <w:rPr>
        <w:rFonts w:ascii="Wingdings 3" w:hAnsi="Wingdings 3" w:hint="default"/>
      </w:rPr>
    </w:lvl>
    <w:lvl w:ilvl="2" w:tplc="91C26650" w:tentative="1">
      <w:start w:val="1"/>
      <w:numFmt w:val="bullet"/>
      <w:lvlText w:val=""/>
      <w:lvlJc w:val="left"/>
      <w:pPr>
        <w:tabs>
          <w:tab w:val="num" w:pos="2160"/>
        </w:tabs>
        <w:ind w:left="2160" w:hanging="360"/>
      </w:pPr>
      <w:rPr>
        <w:rFonts w:ascii="Wingdings 3" w:hAnsi="Wingdings 3" w:hint="default"/>
      </w:rPr>
    </w:lvl>
    <w:lvl w:ilvl="3" w:tplc="863ADDCC" w:tentative="1">
      <w:start w:val="1"/>
      <w:numFmt w:val="bullet"/>
      <w:lvlText w:val=""/>
      <w:lvlJc w:val="left"/>
      <w:pPr>
        <w:tabs>
          <w:tab w:val="num" w:pos="2880"/>
        </w:tabs>
        <w:ind w:left="2880" w:hanging="360"/>
      </w:pPr>
      <w:rPr>
        <w:rFonts w:ascii="Wingdings 3" w:hAnsi="Wingdings 3" w:hint="default"/>
      </w:rPr>
    </w:lvl>
    <w:lvl w:ilvl="4" w:tplc="9BB63636" w:tentative="1">
      <w:start w:val="1"/>
      <w:numFmt w:val="bullet"/>
      <w:lvlText w:val=""/>
      <w:lvlJc w:val="left"/>
      <w:pPr>
        <w:tabs>
          <w:tab w:val="num" w:pos="3600"/>
        </w:tabs>
        <w:ind w:left="3600" w:hanging="360"/>
      </w:pPr>
      <w:rPr>
        <w:rFonts w:ascii="Wingdings 3" w:hAnsi="Wingdings 3" w:hint="default"/>
      </w:rPr>
    </w:lvl>
    <w:lvl w:ilvl="5" w:tplc="42DEA658" w:tentative="1">
      <w:start w:val="1"/>
      <w:numFmt w:val="bullet"/>
      <w:lvlText w:val=""/>
      <w:lvlJc w:val="left"/>
      <w:pPr>
        <w:tabs>
          <w:tab w:val="num" w:pos="4320"/>
        </w:tabs>
        <w:ind w:left="4320" w:hanging="360"/>
      </w:pPr>
      <w:rPr>
        <w:rFonts w:ascii="Wingdings 3" w:hAnsi="Wingdings 3" w:hint="default"/>
      </w:rPr>
    </w:lvl>
    <w:lvl w:ilvl="6" w:tplc="0BDE8E6C" w:tentative="1">
      <w:start w:val="1"/>
      <w:numFmt w:val="bullet"/>
      <w:lvlText w:val=""/>
      <w:lvlJc w:val="left"/>
      <w:pPr>
        <w:tabs>
          <w:tab w:val="num" w:pos="5040"/>
        </w:tabs>
        <w:ind w:left="5040" w:hanging="360"/>
      </w:pPr>
      <w:rPr>
        <w:rFonts w:ascii="Wingdings 3" w:hAnsi="Wingdings 3" w:hint="default"/>
      </w:rPr>
    </w:lvl>
    <w:lvl w:ilvl="7" w:tplc="5E1A60CE" w:tentative="1">
      <w:start w:val="1"/>
      <w:numFmt w:val="bullet"/>
      <w:lvlText w:val=""/>
      <w:lvlJc w:val="left"/>
      <w:pPr>
        <w:tabs>
          <w:tab w:val="num" w:pos="5760"/>
        </w:tabs>
        <w:ind w:left="5760" w:hanging="360"/>
      </w:pPr>
      <w:rPr>
        <w:rFonts w:ascii="Wingdings 3" w:hAnsi="Wingdings 3" w:hint="default"/>
      </w:rPr>
    </w:lvl>
    <w:lvl w:ilvl="8" w:tplc="1B700A5A"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F652C8E"/>
    <w:multiLevelType w:val="hybridMultilevel"/>
    <w:tmpl w:val="1BBA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148369">
    <w:abstractNumId w:val="12"/>
  </w:num>
  <w:num w:numId="2" w16cid:durableId="1303726885">
    <w:abstractNumId w:val="13"/>
  </w:num>
  <w:num w:numId="3" w16cid:durableId="1362590386">
    <w:abstractNumId w:val="7"/>
  </w:num>
  <w:num w:numId="4" w16cid:durableId="1416198733">
    <w:abstractNumId w:val="0"/>
  </w:num>
  <w:num w:numId="5" w16cid:durableId="1235629713">
    <w:abstractNumId w:val="1"/>
  </w:num>
  <w:num w:numId="6" w16cid:durableId="440612616">
    <w:abstractNumId w:val="14"/>
  </w:num>
  <w:num w:numId="7" w16cid:durableId="1894851884">
    <w:abstractNumId w:val="9"/>
  </w:num>
  <w:num w:numId="8" w16cid:durableId="504394718">
    <w:abstractNumId w:val="10"/>
  </w:num>
  <w:num w:numId="9" w16cid:durableId="1313947223">
    <w:abstractNumId w:val="8"/>
  </w:num>
  <w:num w:numId="10" w16cid:durableId="1753744501">
    <w:abstractNumId w:val="4"/>
  </w:num>
  <w:num w:numId="11" w16cid:durableId="820267878">
    <w:abstractNumId w:val="11"/>
  </w:num>
  <w:num w:numId="12" w16cid:durableId="995373854">
    <w:abstractNumId w:val="6"/>
  </w:num>
  <w:num w:numId="13" w16cid:durableId="84156886">
    <w:abstractNumId w:val="5"/>
  </w:num>
  <w:num w:numId="14" w16cid:durableId="672532057">
    <w:abstractNumId w:val="3"/>
  </w:num>
  <w:num w:numId="15" w16cid:durableId="195965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53"/>
    <w:rsid w:val="000539F9"/>
    <w:rsid w:val="000A1D59"/>
    <w:rsid w:val="000C395A"/>
    <w:rsid w:val="000D5B22"/>
    <w:rsid w:val="0011186F"/>
    <w:rsid w:val="00141846"/>
    <w:rsid w:val="001635CB"/>
    <w:rsid w:val="00164233"/>
    <w:rsid w:val="002330AD"/>
    <w:rsid w:val="002E5C22"/>
    <w:rsid w:val="00321F54"/>
    <w:rsid w:val="003A2E4F"/>
    <w:rsid w:val="003E6EB9"/>
    <w:rsid w:val="0045747E"/>
    <w:rsid w:val="00492135"/>
    <w:rsid w:val="004D273F"/>
    <w:rsid w:val="004F05D6"/>
    <w:rsid w:val="005514BD"/>
    <w:rsid w:val="00562A82"/>
    <w:rsid w:val="005A1C28"/>
    <w:rsid w:val="005D4D72"/>
    <w:rsid w:val="005E5AF9"/>
    <w:rsid w:val="006246EC"/>
    <w:rsid w:val="006411FE"/>
    <w:rsid w:val="00643A8F"/>
    <w:rsid w:val="00647A62"/>
    <w:rsid w:val="006B0354"/>
    <w:rsid w:val="006C433A"/>
    <w:rsid w:val="00704AC2"/>
    <w:rsid w:val="0071779B"/>
    <w:rsid w:val="00807E62"/>
    <w:rsid w:val="008E065E"/>
    <w:rsid w:val="0091007A"/>
    <w:rsid w:val="00914D65"/>
    <w:rsid w:val="00950D31"/>
    <w:rsid w:val="00987EFD"/>
    <w:rsid w:val="009A379E"/>
    <w:rsid w:val="009C3DF9"/>
    <w:rsid w:val="00A3442D"/>
    <w:rsid w:val="00A4732D"/>
    <w:rsid w:val="00AB0C70"/>
    <w:rsid w:val="00AF439B"/>
    <w:rsid w:val="00B72D23"/>
    <w:rsid w:val="00B74253"/>
    <w:rsid w:val="00BE00D1"/>
    <w:rsid w:val="00BE2C65"/>
    <w:rsid w:val="00C31397"/>
    <w:rsid w:val="00C905DF"/>
    <w:rsid w:val="00D14381"/>
    <w:rsid w:val="00D3588F"/>
    <w:rsid w:val="00D520CA"/>
    <w:rsid w:val="00D83BF8"/>
    <w:rsid w:val="00DF77DE"/>
    <w:rsid w:val="00F01E1B"/>
    <w:rsid w:val="00F334EC"/>
    <w:rsid w:val="00F33CE8"/>
    <w:rsid w:val="00F524CB"/>
    <w:rsid w:val="00FE5568"/>
    <w:rsid w:val="00FF4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D728"/>
  <w15:chartTrackingRefBased/>
  <w15:docId w15:val="{E524B4AE-086F-49D2-A1BE-E97D455A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F9"/>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A82"/>
    <w:rPr>
      <w:color w:val="0000FF" w:themeColor="hyperlink"/>
      <w:u w:val="single"/>
    </w:rPr>
  </w:style>
  <w:style w:type="character" w:styleId="FollowedHyperlink">
    <w:name w:val="FollowedHyperlink"/>
    <w:basedOn w:val="DefaultParagraphFont"/>
    <w:uiPriority w:val="99"/>
    <w:semiHidden/>
    <w:unhideWhenUsed/>
    <w:rsid w:val="00DF77DE"/>
    <w:rPr>
      <w:color w:val="800080" w:themeColor="followedHyperlink"/>
      <w:u w:val="single"/>
    </w:rPr>
  </w:style>
  <w:style w:type="character" w:styleId="UnresolvedMention">
    <w:name w:val="Unresolved Mention"/>
    <w:basedOn w:val="DefaultParagraphFont"/>
    <w:uiPriority w:val="99"/>
    <w:semiHidden/>
    <w:unhideWhenUsed/>
    <w:rsid w:val="00F524CB"/>
    <w:rPr>
      <w:color w:val="605E5C"/>
      <w:shd w:val="clear" w:color="auto" w:fill="E1DFDD"/>
    </w:rPr>
  </w:style>
  <w:style w:type="paragraph" w:styleId="Header">
    <w:name w:val="header"/>
    <w:basedOn w:val="Normal"/>
    <w:link w:val="HeaderChar"/>
    <w:uiPriority w:val="99"/>
    <w:unhideWhenUsed/>
    <w:rsid w:val="004F05D6"/>
    <w:pPr>
      <w:tabs>
        <w:tab w:val="center" w:pos="4513"/>
        <w:tab w:val="right" w:pos="9026"/>
      </w:tabs>
    </w:pPr>
  </w:style>
  <w:style w:type="character" w:customStyle="1" w:styleId="HeaderChar">
    <w:name w:val="Header Char"/>
    <w:basedOn w:val="DefaultParagraphFont"/>
    <w:link w:val="Header"/>
    <w:uiPriority w:val="99"/>
    <w:rsid w:val="004F05D6"/>
    <w:rPr>
      <w:rFonts w:ascii="Times New Roman" w:hAnsi="Times New Roman" w:cs="Times New Roman"/>
      <w:sz w:val="24"/>
      <w:szCs w:val="24"/>
      <w:lang w:eastAsia="en-GB"/>
    </w:rPr>
  </w:style>
  <w:style w:type="paragraph" w:styleId="Footer">
    <w:name w:val="footer"/>
    <w:basedOn w:val="Normal"/>
    <w:link w:val="FooterChar"/>
    <w:uiPriority w:val="99"/>
    <w:unhideWhenUsed/>
    <w:rsid w:val="004F05D6"/>
    <w:pPr>
      <w:tabs>
        <w:tab w:val="center" w:pos="4513"/>
        <w:tab w:val="right" w:pos="9026"/>
      </w:tabs>
    </w:pPr>
  </w:style>
  <w:style w:type="character" w:customStyle="1" w:styleId="FooterChar">
    <w:name w:val="Footer Char"/>
    <w:basedOn w:val="DefaultParagraphFont"/>
    <w:link w:val="Footer"/>
    <w:uiPriority w:val="99"/>
    <w:rsid w:val="004F05D6"/>
    <w:rPr>
      <w:rFonts w:ascii="Times New Roman" w:hAnsi="Times New Roman" w:cs="Times New Roman"/>
      <w:sz w:val="24"/>
      <w:szCs w:val="24"/>
      <w:lang w:eastAsia="en-GB"/>
    </w:rPr>
  </w:style>
  <w:style w:type="paragraph" w:styleId="ListParagraph">
    <w:name w:val="List Paragraph"/>
    <w:basedOn w:val="Normal"/>
    <w:uiPriority w:val="34"/>
    <w:qFormat/>
    <w:rsid w:val="00141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856">
      <w:bodyDiv w:val="1"/>
      <w:marLeft w:val="0"/>
      <w:marRight w:val="0"/>
      <w:marTop w:val="0"/>
      <w:marBottom w:val="0"/>
      <w:divBdr>
        <w:top w:val="none" w:sz="0" w:space="0" w:color="auto"/>
        <w:left w:val="none" w:sz="0" w:space="0" w:color="auto"/>
        <w:bottom w:val="none" w:sz="0" w:space="0" w:color="auto"/>
        <w:right w:val="none" w:sz="0" w:space="0" w:color="auto"/>
      </w:divBdr>
      <w:divsChild>
        <w:div w:id="303854493">
          <w:marLeft w:val="547"/>
          <w:marRight w:val="0"/>
          <w:marTop w:val="200"/>
          <w:marBottom w:val="0"/>
          <w:divBdr>
            <w:top w:val="none" w:sz="0" w:space="0" w:color="auto"/>
            <w:left w:val="none" w:sz="0" w:space="0" w:color="auto"/>
            <w:bottom w:val="none" w:sz="0" w:space="0" w:color="auto"/>
            <w:right w:val="none" w:sz="0" w:space="0" w:color="auto"/>
          </w:divBdr>
        </w:div>
        <w:div w:id="987319994">
          <w:marLeft w:val="547"/>
          <w:marRight w:val="0"/>
          <w:marTop w:val="200"/>
          <w:marBottom w:val="0"/>
          <w:divBdr>
            <w:top w:val="none" w:sz="0" w:space="0" w:color="auto"/>
            <w:left w:val="none" w:sz="0" w:space="0" w:color="auto"/>
            <w:bottom w:val="none" w:sz="0" w:space="0" w:color="auto"/>
            <w:right w:val="none" w:sz="0" w:space="0" w:color="auto"/>
          </w:divBdr>
        </w:div>
        <w:div w:id="2124840939">
          <w:marLeft w:val="1166"/>
          <w:marRight w:val="0"/>
          <w:marTop w:val="200"/>
          <w:marBottom w:val="0"/>
          <w:divBdr>
            <w:top w:val="none" w:sz="0" w:space="0" w:color="auto"/>
            <w:left w:val="none" w:sz="0" w:space="0" w:color="auto"/>
            <w:bottom w:val="none" w:sz="0" w:space="0" w:color="auto"/>
            <w:right w:val="none" w:sz="0" w:space="0" w:color="auto"/>
          </w:divBdr>
        </w:div>
        <w:div w:id="1721631230">
          <w:marLeft w:val="1166"/>
          <w:marRight w:val="0"/>
          <w:marTop w:val="200"/>
          <w:marBottom w:val="0"/>
          <w:divBdr>
            <w:top w:val="none" w:sz="0" w:space="0" w:color="auto"/>
            <w:left w:val="none" w:sz="0" w:space="0" w:color="auto"/>
            <w:bottom w:val="none" w:sz="0" w:space="0" w:color="auto"/>
            <w:right w:val="none" w:sz="0" w:space="0" w:color="auto"/>
          </w:divBdr>
        </w:div>
        <w:div w:id="589392827">
          <w:marLeft w:val="1166"/>
          <w:marRight w:val="0"/>
          <w:marTop w:val="200"/>
          <w:marBottom w:val="0"/>
          <w:divBdr>
            <w:top w:val="none" w:sz="0" w:space="0" w:color="auto"/>
            <w:left w:val="none" w:sz="0" w:space="0" w:color="auto"/>
            <w:bottom w:val="none" w:sz="0" w:space="0" w:color="auto"/>
            <w:right w:val="none" w:sz="0" w:space="0" w:color="auto"/>
          </w:divBdr>
        </w:div>
        <w:div w:id="41101834">
          <w:marLeft w:val="547"/>
          <w:marRight w:val="0"/>
          <w:marTop w:val="200"/>
          <w:marBottom w:val="0"/>
          <w:divBdr>
            <w:top w:val="none" w:sz="0" w:space="0" w:color="auto"/>
            <w:left w:val="none" w:sz="0" w:space="0" w:color="auto"/>
            <w:bottom w:val="none" w:sz="0" w:space="0" w:color="auto"/>
            <w:right w:val="none" w:sz="0" w:space="0" w:color="auto"/>
          </w:divBdr>
        </w:div>
        <w:div w:id="1436091416">
          <w:marLeft w:val="547"/>
          <w:marRight w:val="0"/>
          <w:marTop w:val="200"/>
          <w:marBottom w:val="0"/>
          <w:divBdr>
            <w:top w:val="none" w:sz="0" w:space="0" w:color="auto"/>
            <w:left w:val="none" w:sz="0" w:space="0" w:color="auto"/>
            <w:bottom w:val="none" w:sz="0" w:space="0" w:color="auto"/>
            <w:right w:val="none" w:sz="0" w:space="0" w:color="auto"/>
          </w:divBdr>
        </w:div>
        <w:div w:id="22170703">
          <w:marLeft w:val="547"/>
          <w:marRight w:val="0"/>
          <w:marTop w:val="200"/>
          <w:marBottom w:val="0"/>
          <w:divBdr>
            <w:top w:val="none" w:sz="0" w:space="0" w:color="auto"/>
            <w:left w:val="none" w:sz="0" w:space="0" w:color="auto"/>
            <w:bottom w:val="none" w:sz="0" w:space="0" w:color="auto"/>
            <w:right w:val="none" w:sz="0" w:space="0" w:color="auto"/>
          </w:divBdr>
        </w:div>
      </w:divsChild>
    </w:div>
    <w:div w:id="1365058393">
      <w:bodyDiv w:val="1"/>
      <w:marLeft w:val="0"/>
      <w:marRight w:val="0"/>
      <w:marTop w:val="0"/>
      <w:marBottom w:val="0"/>
      <w:divBdr>
        <w:top w:val="none" w:sz="0" w:space="0" w:color="auto"/>
        <w:left w:val="none" w:sz="0" w:space="0" w:color="auto"/>
        <w:bottom w:val="none" w:sz="0" w:space="0" w:color="auto"/>
        <w:right w:val="none" w:sz="0" w:space="0" w:color="auto"/>
      </w:divBdr>
      <w:divsChild>
        <w:div w:id="350374041">
          <w:marLeft w:val="547"/>
          <w:marRight w:val="0"/>
          <w:marTop w:val="200"/>
          <w:marBottom w:val="0"/>
          <w:divBdr>
            <w:top w:val="none" w:sz="0" w:space="0" w:color="auto"/>
            <w:left w:val="none" w:sz="0" w:space="0" w:color="auto"/>
            <w:bottom w:val="none" w:sz="0" w:space="0" w:color="auto"/>
            <w:right w:val="none" w:sz="0" w:space="0" w:color="auto"/>
          </w:divBdr>
        </w:div>
        <w:div w:id="1357196349">
          <w:marLeft w:val="1166"/>
          <w:marRight w:val="0"/>
          <w:marTop w:val="200"/>
          <w:marBottom w:val="0"/>
          <w:divBdr>
            <w:top w:val="none" w:sz="0" w:space="0" w:color="auto"/>
            <w:left w:val="none" w:sz="0" w:space="0" w:color="auto"/>
            <w:bottom w:val="none" w:sz="0" w:space="0" w:color="auto"/>
            <w:right w:val="none" w:sz="0" w:space="0" w:color="auto"/>
          </w:divBdr>
        </w:div>
        <w:div w:id="1250701312">
          <w:marLeft w:val="1166"/>
          <w:marRight w:val="0"/>
          <w:marTop w:val="200"/>
          <w:marBottom w:val="0"/>
          <w:divBdr>
            <w:top w:val="none" w:sz="0" w:space="0" w:color="auto"/>
            <w:left w:val="none" w:sz="0" w:space="0" w:color="auto"/>
            <w:bottom w:val="none" w:sz="0" w:space="0" w:color="auto"/>
            <w:right w:val="none" w:sz="0" w:space="0" w:color="auto"/>
          </w:divBdr>
        </w:div>
        <w:div w:id="949507932">
          <w:marLeft w:val="1166"/>
          <w:marRight w:val="0"/>
          <w:marTop w:val="200"/>
          <w:marBottom w:val="0"/>
          <w:divBdr>
            <w:top w:val="none" w:sz="0" w:space="0" w:color="auto"/>
            <w:left w:val="none" w:sz="0" w:space="0" w:color="auto"/>
            <w:bottom w:val="none" w:sz="0" w:space="0" w:color="auto"/>
            <w:right w:val="none" w:sz="0" w:space="0" w:color="auto"/>
          </w:divBdr>
        </w:div>
        <w:div w:id="291374569">
          <w:marLeft w:val="1166"/>
          <w:marRight w:val="0"/>
          <w:marTop w:val="200"/>
          <w:marBottom w:val="0"/>
          <w:divBdr>
            <w:top w:val="none" w:sz="0" w:space="0" w:color="auto"/>
            <w:left w:val="none" w:sz="0" w:space="0" w:color="auto"/>
            <w:bottom w:val="none" w:sz="0" w:space="0" w:color="auto"/>
            <w:right w:val="none" w:sz="0" w:space="0" w:color="auto"/>
          </w:divBdr>
        </w:div>
      </w:divsChild>
    </w:div>
    <w:div w:id="17116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sdasv.org.uk/make_a_referr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eterboroughidvas@peterborough.gov.uk" TargetMode="External"/><Relationship Id="rId4" Type="http://schemas.openxmlformats.org/officeDocument/2006/relationships/webSettings" Target="webSettings.xml"/><Relationship Id="rId9" Type="http://schemas.openxmlformats.org/officeDocument/2006/relationships/hyperlink" Target="mailto:idva.referrals@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Masood Anisa</dc:creator>
  <cp:keywords/>
  <dc:description/>
  <cp:lastModifiedBy>Karen Hedger</cp:lastModifiedBy>
  <cp:revision>3</cp:revision>
  <dcterms:created xsi:type="dcterms:W3CDTF">2025-09-05T14:57:00Z</dcterms:created>
  <dcterms:modified xsi:type="dcterms:W3CDTF">2025-09-08T10:58:00Z</dcterms:modified>
</cp:coreProperties>
</file>