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9CEA7" w14:textId="77777777" w:rsidR="00D957F5" w:rsidRPr="00BA02CD" w:rsidRDefault="00D957F5" w:rsidP="00F92B57">
      <w:pPr>
        <w:jc w:val="center"/>
        <w:rPr>
          <w:rFonts w:asciiTheme="minorHAnsi" w:hAnsiTheme="minorHAnsi" w:cstheme="minorHAnsi"/>
          <w:b/>
          <w:bCs/>
          <w:sz w:val="72"/>
          <w:szCs w:val="72"/>
        </w:rPr>
      </w:pPr>
      <w:r w:rsidRPr="00BA02CD">
        <w:rPr>
          <w:rFonts w:asciiTheme="minorHAnsi" w:hAnsiTheme="minorHAnsi" w:cstheme="minorHAnsi"/>
          <w:b/>
          <w:bCs/>
          <w:sz w:val="72"/>
          <w:szCs w:val="72"/>
        </w:rPr>
        <w:t>Older People and Domestic Abuse</w:t>
      </w:r>
    </w:p>
    <w:p w14:paraId="0B0D435C" w14:textId="77777777" w:rsidR="00D957F5" w:rsidRPr="00BA02CD" w:rsidRDefault="00D957F5" w:rsidP="00F92B57">
      <w:pPr>
        <w:jc w:val="center"/>
        <w:rPr>
          <w:rFonts w:asciiTheme="minorHAnsi" w:hAnsiTheme="minorHAnsi" w:cstheme="minorHAnsi"/>
          <w:b/>
          <w:bCs/>
          <w:sz w:val="72"/>
          <w:szCs w:val="72"/>
        </w:rPr>
      </w:pPr>
    </w:p>
    <w:p w14:paraId="16DDE5BC" w14:textId="77777777" w:rsidR="00D957F5" w:rsidRPr="00BA02CD" w:rsidRDefault="00D957F5" w:rsidP="00F92B57">
      <w:pPr>
        <w:jc w:val="center"/>
        <w:rPr>
          <w:rFonts w:asciiTheme="minorHAnsi" w:hAnsiTheme="minorHAnsi" w:cstheme="minorHAnsi"/>
          <w:b/>
          <w:bCs/>
          <w:sz w:val="72"/>
          <w:szCs w:val="72"/>
        </w:rPr>
      </w:pPr>
      <w:r w:rsidRPr="00BA02CD">
        <w:rPr>
          <w:rFonts w:asciiTheme="minorHAnsi" w:hAnsiTheme="minorHAnsi" w:cstheme="minorHAnsi"/>
          <w:b/>
          <w:bCs/>
          <w:sz w:val="72"/>
          <w:szCs w:val="72"/>
        </w:rPr>
        <w:t>Guidance for professionals</w:t>
      </w:r>
    </w:p>
    <w:p w14:paraId="2B812C70" w14:textId="77777777" w:rsidR="00D957F5" w:rsidRPr="00BA02CD" w:rsidRDefault="00D957F5" w:rsidP="00F92B57">
      <w:pPr>
        <w:jc w:val="center"/>
        <w:rPr>
          <w:rFonts w:asciiTheme="minorHAnsi" w:hAnsiTheme="minorHAnsi" w:cstheme="minorHAnsi"/>
          <w:b/>
          <w:bCs/>
          <w:sz w:val="72"/>
          <w:szCs w:val="72"/>
        </w:rPr>
      </w:pPr>
    </w:p>
    <w:p w14:paraId="15929F5B" w14:textId="6FA26D54" w:rsidR="00D957F5" w:rsidRPr="00BA02CD" w:rsidRDefault="00D957F5" w:rsidP="00F92B57">
      <w:pPr>
        <w:jc w:val="center"/>
        <w:rPr>
          <w:rFonts w:asciiTheme="minorHAnsi" w:hAnsiTheme="minorHAnsi" w:cstheme="minorHAnsi"/>
          <w:b/>
          <w:bCs/>
          <w:sz w:val="72"/>
          <w:szCs w:val="72"/>
        </w:rPr>
      </w:pPr>
      <w:r w:rsidRPr="00BA02CD">
        <w:rPr>
          <w:rFonts w:asciiTheme="minorHAnsi" w:hAnsiTheme="minorHAnsi" w:cstheme="minorHAnsi"/>
          <w:b/>
          <w:bCs/>
          <w:sz w:val="72"/>
          <w:szCs w:val="72"/>
        </w:rPr>
        <w:t>July 2021</w:t>
      </w:r>
    </w:p>
    <w:p w14:paraId="45491BF0" w14:textId="20C199BC" w:rsidR="00F92B57" w:rsidRDefault="00F92B57" w:rsidP="00F92B57">
      <w:pPr>
        <w:jc w:val="center"/>
        <w:rPr>
          <w:rFonts w:asciiTheme="minorHAnsi" w:hAnsiTheme="minorHAnsi" w:cstheme="minorHAnsi"/>
          <w:sz w:val="72"/>
          <w:szCs w:val="72"/>
        </w:rPr>
      </w:pPr>
    </w:p>
    <w:p w14:paraId="3E338914" w14:textId="63B582B4" w:rsidR="00F92B57" w:rsidRPr="00F92B57" w:rsidRDefault="00F92B57" w:rsidP="00F92B57">
      <w:pPr>
        <w:jc w:val="center"/>
        <w:rPr>
          <w:rFonts w:asciiTheme="minorHAnsi" w:hAnsiTheme="minorHAnsi" w:cstheme="minorHAnsi"/>
          <w:sz w:val="72"/>
          <w:szCs w:val="72"/>
        </w:rPr>
      </w:pPr>
      <w:r>
        <w:rPr>
          <w:rFonts w:asciiTheme="minorHAnsi" w:hAnsiTheme="minorHAnsi" w:cstheme="minorHAnsi"/>
          <w:noProof/>
          <w:sz w:val="72"/>
          <w:szCs w:val="72"/>
        </w:rPr>
        <w:drawing>
          <wp:inline distT="0" distB="0" distL="0" distR="0" wp14:anchorId="45641A6B" wp14:editId="06EE4A66">
            <wp:extent cx="3008630" cy="3008630"/>
            <wp:effectExtent l="0" t="0" r="1270" b="127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9055" cy="3009055"/>
                    </a:xfrm>
                    <a:prstGeom prst="rect">
                      <a:avLst/>
                    </a:prstGeom>
                  </pic:spPr>
                </pic:pic>
              </a:graphicData>
            </a:graphic>
          </wp:inline>
        </w:drawing>
      </w:r>
    </w:p>
    <w:p w14:paraId="34F8114B" w14:textId="77777777" w:rsidR="00D957F5" w:rsidRDefault="00D957F5" w:rsidP="00D957F5">
      <w:pPr>
        <w:spacing w:line="200" w:lineRule="exact"/>
        <w:rPr>
          <w:sz w:val="20"/>
          <w:szCs w:val="20"/>
        </w:rPr>
      </w:pPr>
    </w:p>
    <w:p w14:paraId="2BBC3CAB" w14:textId="7E089BE8" w:rsidR="00D957F5" w:rsidRDefault="00D957F5" w:rsidP="00D957F5">
      <w:pPr>
        <w:spacing w:line="200" w:lineRule="exact"/>
        <w:rPr>
          <w:sz w:val="20"/>
          <w:szCs w:val="20"/>
        </w:rPr>
      </w:pPr>
    </w:p>
    <w:p w14:paraId="6F703E77" w14:textId="13984D11" w:rsidR="002E767E" w:rsidRDefault="002E767E" w:rsidP="00D957F5">
      <w:pPr>
        <w:spacing w:line="200" w:lineRule="exact"/>
        <w:rPr>
          <w:sz w:val="20"/>
          <w:szCs w:val="20"/>
        </w:rPr>
      </w:pPr>
    </w:p>
    <w:p w14:paraId="54D13F9E" w14:textId="77777777" w:rsidR="002E767E" w:rsidRDefault="002E767E">
      <w:pPr>
        <w:spacing w:after="160" w:line="259" w:lineRule="auto"/>
        <w:rPr>
          <w:sz w:val="20"/>
          <w:szCs w:val="20"/>
        </w:rPr>
      </w:pPr>
      <w:r>
        <w:rPr>
          <w:sz w:val="20"/>
          <w:szCs w:val="20"/>
        </w:rPr>
        <w:br w:type="page"/>
      </w:r>
    </w:p>
    <w:p w14:paraId="3F1E971F" w14:textId="6EBB901A" w:rsidR="002E767E" w:rsidRPr="002E767E" w:rsidRDefault="002E767E" w:rsidP="00D957F5">
      <w:pPr>
        <w:spacing w:line="200" w:lineRule="exact"/>
        <w:rPr>
          <w:rFonts w:asciiTheme="minorHAnsi" w:hAnsiTheme="minorHAnsi" w:cstheme="minorHAnsi"/>
          <w:sz w:val="28"/>
          <w:szCs w:val="28"/>
        </w:rPr>
      </w:pPr>
      <w:r w:rsidRPr="002E767E">
        <w:rPr>
          <w:rFonts w:asciiTheme="minorHAnsi" w:hAnsiTheme="minorHAnsi" w:cstheme="minorHAnsi"/>
          <w:b/>
          <w:bCs/>
          <w:sz w:val="28"/>
          <w:szCs w:val="28"/>
        </w:rPr>
        <w:lastRenderedPageBreak/>
        <w:t>Acknowledgemen</w:t>
      </w:r>
      <w:r w:rsidRPr="002E767E">
        <w:rPr>
          <w:rFonts w:asciiTheme="minorHAnsi" w:hAnsiTheme="minorHAnsi" w:cstheme="minorHAnsi"/>
          <w:sz w:val="28"/>
          <w:szCs w:val="28"/>
        </w:rPr>
        <w:t>t</w:t>
      </w:r>
    </w:p>
    <w:p w14:paraId="173FB9D7" w14:textId="02C92861" w:rsidR="002E767E" w:rsidRPr="002E767E" w:rsidRDefault="002E767E" w:rsidP="00D957F5">
      <w:pPr>
        <w:spacing w:line="200" w:lineRule="exact"/>
        <w:rPr>
          <w:rFonts w:asciiTheme="minorHAnsi" w:hAnsiTheme="minorHAnsi" w:cstheme="minorHAnsi"/>
          <w:sz w:val="28"/>
          <w:szCs w:val="28"/>
        </w:rPr>
      </w:pPr>
    </w:p>
    <w:p w14:paraId="0793277F" w14:textId="77777777" w:rsidR="002E767E" w:rsidRPr="002E767E" w:rsidRDefault="002E767E" w:rsidP="002E767E">
      <w:pPr>
        <w:rPr>
          <w:rFonts w:asciiTheme="minorHAnsi" w:hAnsiTheme="minorHAnsi" w:cstheme="minorHAnsi"/>
          <w:sz w:val="28"/>
          <w:szCs w:val="28"/>
        </w:rPr>
      </w:pPr>
    </w:p>
    <w:p w14:paraId="335EF29A" w14:textId="77777777" w:rsidR="002E767E" w:rsidRPr="002E767E" w:rsidRDefault="002E767E" w:rsidP="002E767E">
      <w:pPr>
        <w:rPr>
          <w:rFonts w:asciiTheme="minorHAnsi" w:hAnsiTheme="minorHAnsi" w:cstheme="minorHAnsi"/>
          <w:sz w:val="28"/>
          <w:szCs w:val="28"/>
        </w:rPr>
      </w:pPr>
      <w:r w:rsidRPr="002E767E">
        <w:rPr>
          <w:rFonts w:asciiTheme="minorHAnsi" w:hAnsiTheme="minorHAnsi" w:cstheme="minorHAnsi"/>
          <w:sz w:val="28"/>
          <w:szCs w:val="28"/>
        </w:rPr>
        <w:t xml:space="preserve">This Guidance is based on a document developed by the </w:t>
      </w:r>
      <w:proofErr w:type="spellStart"/>
      <w:r w:rsidRPr="002E767E">
        <w:rPr>
          <w:rFonts w:asciiTheme="minorHAnsi" w:hAnsiTheme="minorHAnsi" w:cstheme="minorHAnsi"/>
          <w:sz w:val="28"/>
          <w:szCs w:val="28"/>
        </w:rPr>
        <w:t>Dewis</w:t>
      </w:r>
      <w:proofErr w:type="spellEnd"/>
      <w:r w:rsidRPr="002E767E">
        <w:rPr>
          <w:rFonts w:asciiTheme="minorHAnsi" w:hAnsiTheme="minorHAnsi" w:cstheme="minorHAnsi"/>
          <w:sz w:val="28"/>
          <w:szCs w:val="28"/>
        </w:rPr>
        <w:t xml:space="preserve"> Choice Project in April 2020</w:t>
      </w:r>
    </w:p>
    <w:p w14:paraId="5C8DD203" w14:textId="77777777" w:rsidR="002E767E" w:rsidRPr="002E767E" w:rsidRDefault="002E767E" w:rsidP="002E767E">
      <w:pPr>
        <w:rPr>
          <w:rFonts w:asciiTheme="minorHAnsi" w:hAnsiTheme="minorHAnsi" w:cstheme="minorHAnsi"/>
          <w:sz w:val="28"/>
          <w:szCs w:val="28"/>
        </w:rPr>
      </w:pPr>
      <w:r w:rsidRPr="002E767E">
        <w:rPr>
          <w:rFonts w:asciiTheme="minorHAnsi" w:hAnsiTheme="minorHAnsi" w:cstheme="minorHAnsi"/>
          <w:sz w:val="28"/>
          <w:szCs w:val="28"/>
        </w:rPr>
        <w:t>Amended for use in Cambridgeshire with kind permission</w:t>
      </w:r>
    </w:p>
    <w:p w14:paraId="47BEB5A6" w14:textId="77777777" w:rsidR="002E767E" w:rsidRPr="002E767E" w:rsidRDefault="002E767E" w:rsidP="002E767E">
      <w:pPr>
        <w:spacing w:line="200" w:lineRule="exact"/>
        <w:rPr>
          <w:rFonts w:asciiTheme="minorHAnsi" w:hAnsiTheme="minorHAnsi" w:cstheme="minorHAnsi"/>
          <w:sz w:val="28"/>
          <w:szCs w:val="28"/>
        </w:rPr>
      </w:pPr>
    </w:p>
    <w:p w14:paraId="7A4B851B" w14:textId="77777777" w:rsidR="002E767E" w:rsidRPr="002E767E" w:rsidRDefault="002E767E" w:rsidP="002E767E">
      <w:pPr>
        <w:spacing w:line="200" w:lineRule="exact"/>
        <w:rPr>
          <w:rFonts w:asciiTheme="minorHAnsi" w:hAnsiTheme="minorHAnsi" w:cstheme="minorHAnsi"/>
          <w:sz w:val="28"/>
          <w:szCs w:val="28"/>
        </w:rPr>
      </w:pPr>
    </w:p>
    <w:p w14:paraId="3E3E5AEA" w14:textId="77777777" w:rsidR="002E767E" w:rsidRPr="002E767E" w:rsidRDefault="002E767E" w:rsidP="002E767E">
      <w:pPr>
        <w:spacing w:line="248" w:lineRule="exact"/>
        <w:rPr>
          <w:rFonts w:asciiTheme="minorHAnsi" w:hAnsiTheme="minorHAnsi" w:cstheme="minorHAnsi"/>
          <w:sz w:val="28"/>
          <w:szCs w:val="28"/>
        </w:rPr>
      </w:pPr>
    </w:p>
    <w:p w14:paraId="79329174" w14:textId="2403162A" w:rsidR="002E767E" w:rsidRPr="002E767E" w:rsidRDefault="00974E4E" w:rsidP="002E767E">
      <w:pPr>
        <w:rPr>
          <w:rFonts w:asciiTheme="minorHAnsi" w:hAnsiTheme="minorHAnsi" w:cstheme="minorHAnsi"/>
          <w:sz w:val="28"/>
          <w:szCs w:val="28"/>
        </w:rPr>
      </w:pPr>
      <w:hyperlink r:id="rId9" w:history="1">
        <w:r w:rsidR="002E767E" w:rsidRPr="002E767E">
          <w:rPr>
            <w:rStyle w:val="Hyperlink"/>
            <w:rFonts w:asciiTheme="minorHAnsi" w:hAnsiTheme="minorHAnsi" w:cstheme="minorHAnsi"/>
            <w:sz w:val="28"/>
            <w:szCs w:val="28"/>
          </w:rPr>
          <w:t>www.dewischoice.org.uk</w:t>
        </w:r>
      </w:hyperlink>
      <w:r w:rsidR="002E767E" w:rsidRPr="002E767E">
        <w:rPr>
          <w:rFonts w:asciiTheme="minorHAnsi" w:hAnsiTheme="minorHAnsi" w:cstheme="minorHAnsi"/>
          <w:sz w:val="28"/>
          <w:szCs w:val="28"/>
        </w:rPr>
        <w:t xml:space="preserve"> </w:t>
      </w:r>
    </w:p>
    <w:p w14:paraId="25760906" w14:textId="77777777" w:rsidR="002E767E" w:rsidRDefault="002E767E" w:rsidP="002E767E"/>
    <w:p w14:paraId="7A1EB859" w14:textId="77777777" w:rsidR="002E767E" w:rsidRDefault="002E767E" w:rsidP="00D957F5">
      <w:pPr>
        <w:spacing w:line="200" w:lineRule="exact"/>
        <w:rPr>
          <w:sz w:val="20"/>
          <w:szCs w:val="20"/>
        </w:rPr>
      </w:pPr>
    </w:p>
    <w:p w14:paraId="20751938" w14:textId="358F4DC4" w:rsidR="002E767E" w:rsidRDefault="002E767E">
      <w:pPr>
        <w:spacing w:after="160" w:line="259" w:lineRule="auto"/>
        <w:rPr>
          <w:sz w:val="20"/>
          <w:szCs w:val="20"/>
        </w:rPr>
      </w:pPr>
      <w:r>
        <w:rPr>
          <w:noProof/>
          <w:sz w:val="20"/>
          <w:szCs w:val="20"/>
        </w:rPr>
        <w:drawing>
          <wp:inline distT="0" distB="0" distL="0" distR="0" wp14:anchorId="4BADB236" wp14:editId="04EF0B68">
            <wp:extent cx="3095625" cy="895350"/>
            <wp:effectExtent l="0" t="0" r="9525"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095625" cy="895350"/>
                    </a:xfrm>
                    <a:prstGeom prst="rect">
                      <a:avLst/>
                    </a:prstGeom>
                  </pic:spPr>
                </pic:pic>
              </a:graphicData>
            </a:graphic>
          </wp:inline>
        </w:drawing>
      </w:r>
      <w:r>
        <w:rPr>
          <w:sz w:val="20"/>
          <w:szCs w:val="20"/>
        </w:rPr>
        <w:tab/>
      </w:r>
      <w:r>
        <w:rPr>
          <w:noProof/>
          <w:sz w:val="20"/>
          <w:szCs w:val="20"/>
        </w:rPr>
        <w:drawing>
          <wp:inline distT="0" distB="0" distL="0" distR="0" wp14:anchorId="32EAEE76" wp14:editId="79CAED2B">
            <wp:extent cx="2244469" cy="1876424"/>
            <wp:effectExtent l="0" t="0" r="381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270742" cy="1898388"/>
                    </a:xfrm>
                    <a:prstGeom prst="rect">
                      <a:avLst/>
                    </a:prstGeom>
                  </pic:spPr>
                </pic:pic>
              </a:graphicData>
            </a:graphic>
          </wp:inline>
        </w:drawing>
      </w:r>
    </w:p>
    <w:p w14:paraId="55A716FE" w14:textId="282B03F7" w:rsidR="002E767E" w:rsidRDefault="002E767E">
      <w:pPr>
        <w:spacing w:after="160" w:line="259" w:lineRule="auto"/>
        <w:rPr>
          <w:sz w:val="20"/>
          <w:szCs w:val="20"/>
        </w:rPr>
      </w:pPr>
      <w:r>
        <w:rPr>
          <w:noProof/>
          <w:sz w:val="20"/>
          <w:szCs w:val="20"/>
        </w:rPr>
        <w:drawing>
          <wp:inline distT="0" distB="0" distL="0" distR="0" wp14:anchorId="1543E390" wp14:editId="083477FE">
            <wp:extent cx="2415601" cy="1580515"/>
            <wp:effectExtent l="0" t="0" r="3810" b="635"/>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24781" cy="1586522"/>
                    </a:xfrm>
                    <a:prstGeom prst="rect">
                      <a:avLst/>
                    </a:prstGeom>
                  </pic:spPr>
                </pic:pic>
              </a:graphicData>
            </a:graphic>
          </wp:inline>
        </w:drawing>
      </w:r>
    </w:p>
    <w:p w14:paraId="1D242180" w14:textId="77777777" w:rsidR="002E767E" w:rsidRDefault="002E767E">
      <w:pPr>
        <w:spacing w:after="160" w:line="259" w:lineRule="auto"/>
        <w:rPr>
          <w:sz w:val="20"/>
          <w:szCs w:val="20"/>
        </w:rPr>
      </w:pPr>
    </w:p>
    <w:p w14:paraId="05C2BD2D" w14:textId="77777777" w:rsidR="00D957F5" w:rsidRDefault="00D957F5" w:rsidP="00D957F5">
      <w:pPr>
        <w:spacing w:line="200" w:lineRule="exact"/>
        <w:rPr>
          <w:sz w:val="20"/>
          <w:szCs w:val="20"/>
        </w:rPr>
      </w:pPr>
    </w:p>
    <w:p w14:paraId="40194CF9" w14:textId="77777777" w:rsidR="00D957F5" w:rsidRDefault="00D957F5" w:rsidP="00D957F5">
      <w:pPr>
        <w:spacing w:line="200" w:lineRule="exact"/>
        <w:rPr>
          <w:sz w:val="20"/>
          <w:szCs w:val="20"/>
        </w:rPr>
      </w:pPr>
    </w:p>
    <w:p w14:paraId="4D1B6BE8" w14:textId="2986B157" w:rsidR="00D957F5" w:rsidRDefault="00D957F5" w:rsidP="00D957F5">
      <w:pPr>
        <w:spacing w:line="200" w:lineRule="exact"/>
        <w:rPr>
          <w:sz w:val="20"/>
          <w:szCs w:val="20"/>
        </w:rPr>
      </w:pPr>
    </w:p>
    <w:p w14:paraId="30078656" w14:textId="21F06544" w:rsidR="00D957F5" w:rsidRDefault="00D957F5" w:rsidP="00D957F5">
      <w:pPr>
        <w:spacing w:line="200" w:lineRule="exact"/>
        <w:rPr>
          <w:sz w:val="20"/>
          <w:szCs w:val="20"/>
        </w:rPr>
      </w:pPr>
    </w:p>
    <w:p w14:paraId="2BB97007" w14:textId="77777777" w:rsidR="00D957F5" w:rsidRDefault="00D957F5" w:rsidP="00D957F5">
      <w:pPr>
        <w:spacing w:line="200" w:lineRule="exact"/>
        <w:rPr>
          <w:sz w:val="20"/>
          <w:szCs w:val="20"/>
        </w:rPr>
      </w:pPr>
    </w:p>
    <w:p w14:paraId="040B8DC5" w14:textId="77777777" w:rsidR="00D957F5" w:rsidRDefault="00D957F5" w:rsidP="00D957F5">
      <w:pPr>
        <w:spacing w:line="200" w:lineRule="exact"/>
        <w:rPr>
          <w:sz w:val="20"/>
          <w:szCs w:val="20"/>
        </w:rPr>
      </w:pPr>
    </w:p>
    <w:p w14:paraId="4A4A6E25" w14:textId="77777777" w:rsidR="00D957F5" w:rsidRDefault="00D957F5" w:rsidP="00D957F5">
      <w:pPr>
        <w:spacing w:line="200" w:lineRule="exact"/>
        <w:rPr>
          <w:sz w:val="20"/>
          <w:szCs w:val="20"/>
        </w:rPr>
      </w:pPr>
    </w:p>
    <w:p w14:paraId="5A7045D1" w14:textId="77777777" w:rsidR="00D957F5" w:rsidRPr="005A6AD1" w:rsidRDefault="005A6AD1" w:rsidP="00D957F5">
      <w:pPr>
        <w:rPr>
          <w:rFonts w:asciiTheme="minorHAnsi" w:hAnsiTheme="minorHAnsi" w:cstheme="minorHAnsi"/>
          <w:b/>
          <w:bCs/>
          <w:sz w:val="28"/>
          <w:szCs w:val="28"/>
        </w:rPr>
      </w:pPr>
      <w:r w:rsidRPr="005A6AD1">
        <w:rPr>
          <w:rFonts w:asciiTheme="minorHAnsi" w:hAnsiTheme="minorHAnsi" w:cstheme="minorHAnsi"/>
          <w:b/>
          <w:bCs/>
          <w:sz w:val="28"/>
          <w:szCs w:val="28"/>
        </w:rPr>
        <w:t>Who is this guidance for?</w:t>
      </w:r>
    </w:p>
    <w:p w14:paraId="6AA04680" w14:textId="77777777" w:rsidR="005A6AD1" w:rsidRPr="005A6AD1" w:rsidRDefault="005A6AD1" w:rsidP="00D957F5">
      <w:pPr>
        <w:rPr>
          <w:rFonts w:asciiTheme="minorHAnsi" w:hAnsiTheme="minorHAnsi" w:cstheme="minorHAnsi"/>
          <w:sz w:val="28"/>
          <w:szCs w:val="28"/>
        </w:rPr>
      </w:pPr>
    </w:p>
    <w:p w14:paraId="7F0A17DA" w14:textId="6262896E" w:rsidR="005A6AD1" w:rsidRPr="005A6AD1" w:rsidRDefault="005A6AD1" w:rsidP="00D957F5">
      <w:pPr>
        <w:rPr>
          <w:rFonts w:asciiTheme="minorHAnsi" w:hAnsiTheme="minorHAnsi" w:cstheme="minorHAnsi"/>
          <w:sz w:val="28"/>
          <w:szCs w:val="28"/>
        </w:rPr>
        <w:sectPr w:rsidR="005A6AD1" w:rsidRPr="005A6AD1">
          <w:headerReference w:type="even" r:id="rId13"/>
          <w:headerReference w:type="default" r:id="rId14"/>
          <w:footerReference w:type="even" r:id="rId15"/>
          <w:footerReference w:type="default" r:id="rId16"/>
          <w:headerReference w:type="first" r:id="rId17"/>
          <w:footerReference w:type="first" r:id="rId18"/>
          <w:pgSz w:w="11900" w:h="16836"/>
          <w:pgMar w:top="1440" w:right="888" w:bottom="1440" w:left="720" w:header="0" w:footer="0" w:gutter="0"/>
          <w:cols w:space="720" w:equalWidth="0">
            <w:col w:w="10300"/>
          </w:cols>
        </w:sectPr>
      </w:pPr>
      <w:r w:rsidRPr="005A6AD1">
        <w:rPr>
          <w:rFonts w:asciiTheme="minorHAnsi" w:hAnsiTheme="minorHAnsi" w:cstheme="minorHAnsi"/>
          <w:sz w:val="28"/>
          <w:szCs w:val="28"/>
        </w:rPr>
        <w:t>This guidance is for any professional working with older people, including volunteers.</w:t>
      </w:r>
    </w:p>
    <w:p w14:paraId="1C894DFA" w14:textId="77777777" w:rsidR="00D957F5" w:rsidRPr="005A6AD1" w:rsidRDefault="00D957F5" w:rsidP="00D957F5">
      <w:pPr>
        <w:rPr>
          <w:sz w:val="20"/>
          <w:szCs w:val="20"/>
        </w:rPr>
      </w:pPr>
      <w:r w:rsidRPr="005A6AD1">
        <w:rPr>
          <w:rFonts w:ascii="Calibri" w:eastAsia="Calibri" w:hAnsi="Calibri" w:cs="Calibri"/>
          <w:b/>
          <w:bCs/>
          <w:sz w:val="32"/>
          <w:szCs w:val="32"/>
        </w:rPr>
        <w:lastRenderedPageBreak/>
        <w:t>Contents</w:t>
      </w:r>
    </w:p>
    <w:p w14:paraId="5A813534" w14:textId="77777777" w:rsidR="00D957F5" w:rsidRDefault="00D957F5" w:rsidP="00D957F5">
      <w:pPr>
        <w:spacing w:line="200" w:lineRule="exact"/>
        <w:rPr>
          <w:sz w:val="20"/>
          <w:szCs w:val="20"/>
        </w:rPr>
      </w:pPr>
    </w:p>
    <w:p w14:paraId="29E2ED60" w14:textId="77777777" w:rsidR="00D957F5" w:rsidRDefault="00D957F5" w:rsidP="00D957F5">
      <w:pPr>
        <w:spacing w:line="359" w:lineRule="exact"/>
        <w:rPr>
          <w:sz w:val="20"/>
          <w:szCs w:val="20"/>
        </w:rPr>
      </w:pPr>
    </w:p>
    <w:p w14:paraId="01B93B6B" w14:textId="2D0FBBC0" w:rsidR="00D957F5" w:rsidRDefault="00D957F5" w:rsidP="00D957F5">
      <w:pPr>
        <w:tabs>
          <w:tab w:val="left" w:leader="dot" w:pos="10320"/>
        </w:tabs>
        <w:rPr>
          <w:sz w:val="20"/>
          <w:szCs w:val="20"/>
        </w:rPr>
      </w:pPr>
      <w:r>
        <w:rPr>
          <w:rFonts w:ascii="Calibri" w:eastAsia="Calibri" w:hAnsi="Calibri" w:cs="Calibri"/>
          <w:color w:val="5796CF"/>
          <w:sz w:val="26"/>
          <w:szCs w:val="26"/>
        </w:rPr>
        <w:t>Introduction</w:t>
      </w:r>
      <w:r>
        <w:rPr>
          <w:sz w:val="20"/>
          <w:szCs w:val="20"/>
        </w:rPr>
        <w:tab/>
      </w:r>
      <w:r w:rsidR="002E767E">
        <w:rPr>
          <w:rFonts w:ascii="Calibri" w:eastAsia="Calibri" w:hAnsi="Calibri" w:cs="Calibri"/>
          <w:sz w:val="23"/>
          <w:szCs w:val="23"/>
        </w:rPr>
        <w:t>4</w:t>
      </w:r>
    </w:p>
    <w:p w14:paraId="3A292C8C" w14:textId="77777777" w:rsidR="00D957F5" w:rsidRDefault="00D957F5" w:rsidP="00D957F5">
      <w:pPr>
        <w:spacing w:line="123" w:lineRule="exact"/>
        <w:rPr>
          <w:sz w:val="20"/>
          <w:szCs w:val="20"/>
        </w:rPr>
      </w:pPr>
    </w:p>
    <w:p w14:paraId="589EC4F0" w14:textId="6CAAF55E" w:rsidR="00D957F5" w:rsidRDefault="00D957F5" w:rsidP="004517A8">
      <w:pPr>
        <w:tabs>
          <w:tab w:val="left" w:leader="dot" w:pos="10320"/>
        </w:tabs>
        <w:rPr>
          <w:rFonts w:ascii="Calibri" w:eastAsia="Calibri" w:hAnsi="Calibri" w:cs="Calibri"/>
          <w:sz w:val="23"/>
          <w:szCs w:val="23"/>
        </w:rPr>
      </w:pPr>
      <w:r>
        <w:rPr>
          <w:rFonts w:ascii="Calibri" w:eastAsia="Calibri" w:hAnsi="Calibri" w:cs="Calibri"/>
          <w:color w:val="713C89"/>
          <w:sz w:val="24"/>
          <w:szCs w:val="24"/>
        </w:rPr>
        <w:t xml:space="preserve">The </w:t>
      </w:r>
      <w:proofErr w:type="spellStart"/>
      <w:r>
        <w:rPr>
          <w:rFonts w:ascii="Calibri" w:eastAsia="Calibri" w:hAnsi="Calibri" w:cs="Calibri"/>
          <w:color w:val="713C89"/>
          <w:sz w:val="24"/>
          <w:szCs w:val="24"/>
        </w:rPr>
        <w:t>Dewis</w:t>
      </w:r>
      <w:proofErr w:type="spellEnd"/>
      <w:r>
        <w:rPr>
          <w:rFonts w:ascii="Calibri" w:eastAsia="Calibri" w:hAnsi="Calibri" w:cs="Calibri"/>
          <w:color w:val="713C89"/>
          <w:sz w:val="24"/>
          <w:szCs w:val="24"/>
        </w:rPr>
        <w:t xml:space="preserve"> Choice Initiative</w:t>
      </w:r>
      <w:r>
        <w:rPr>
          <w:sz w:val="20"/>
          <w:szCs w:val="20"/>
        </w:rPr>
        <w:tab/>
      </w:r>
      <w:r w:rsidR="002E767E">
        <w:rPr>
          <w:rFonts w:ascii="Calibri" w:eastAsia="Calibri" w:hAnsi="Calibri" w:cs="Calibri"/>
          <w:sz w:val="23"/>
          <w:szCs w:val="23"/>
        </w:rPr>
        <w:t>4</w:t>
      </w:r>
    </w:p>
    <w:p w14:paraId="75940E6E" w14:textId="77777777" w:rsidR="002E767E" w:rsidRDefault="002E767E" w:rsidP="004517A8">
      <w:pPr>
        <w:tabs>
          <w:tab w:val="left" w:leader="dot" w:pos="10320"/>
        </w:tabs>
        <w:rPr>
          <w:sz w:val="20"/>
          <w:szCs w:val="20"/>
        </w:rPr>
      </w:pPr>
    </w:p>
    <w:p w14:paraId="5DF60001" w14:textId="77777777" w:rsidR="00D957F5" w:rsidRDefault="00D957F5" w:rsidP="00D957F5">
      <w:pPr>
        <w:spacing w:line="127" w:lineRule="exact"/>
        <w:rPr>
          <w:sz w:val="20"/>
          <w:szCs w:val="20"/>
        </w:rPr>
      </w:pPr>
    </w:p>
    <w:p w14:paraId="416B17E1" w14:textId="3FB6415C" w:rsidR="00D957F5" w:rsidRDefault="004517A8" w:rsidP="00D957F5">
      <w:pPr>
        <w:tabs>
          <w:tab w:val="left" w:leader="dot" w:pos="10320"/>
        </w:tabs>
        <w:rPr>
          <w:sz w:val="20"/>
          <w:szCs w:val="20"/>
        </w:rPr>
      </w:pPr>
      <w:r>
        <w:rPr>
          <w:rFonts w:ascii="Calibri" w:eastAsia="Calibri" w:hAnsi="Calibri" w:cs="Calibri"/>
          <w:color w:val="5796CF"/>
          <w:sz w:val="26"/>
          <w:szCs w:val="26"/>
        </w:rPr>
        <w:t>1</w:t>
      </w:r>
      <w:r w:rsidR="00D957F5">
        <w:rPr>
          <w:rFonts w:ascii="Calibri" w:eastAsia="Calibri" w:hAnsi="Calibri" w:cs="Calibri"/>
          <w:color w:val="5796CF"/>
          <w:sz w:val="26"/>
          <w:szCs w:val="26"/>
        </w:rPr>
        <w:t xml:space="preserve">. </w:t>
      </w:r>
      <w:r w:rsidR="00637996">
        <w:rPr>
          <w:rFonts w:ascii="Calibri" w:eastAsia="Calibri" w:hAnsi="Calibri" w:cs="Calibri"/>
          <w:color w:val="5796CF"/>
          <w:sz w:val="26"/>
          <w:szCs w:val="26"/>
        </w:rPr>
        <w:t xml:space="preserve">What is </w:t>
      </w:r>
      <w:r w:rsidR="00D957F5">
        <w:rPr>
          <w:rFonts w:ascii="Calibri" w:eastAsia="Calibri" w:hAnsi="Calibri" w:cs="Calibri"/>
          <w:color w:val="5796CF"/>
          <w:sz w:val="26"/>
          <w:szCs w:val="26"/>
        </w:rPr>
        <w:t>Domestic violence and abuse?</w:t>
      </w:r>
      <w:r w:rsidR="00D957F5">
        <w:rPr>
          <w:sz w:val="20"/>
          <w:szCs w:val="20"/>
        </w:rPr>
        <w:tab/>
      </w:r>
      <w:r w:rsidR="002E767E">
        <w:rPr>
          <w:rFonts w:ascii="Calibri" w:eastAsia="Calibri" w:hAnsi="Calibri" w:cs="Calibri"/>
          <w:sz w:val="23"/>
          <w:szCs w:val="23"/>
        </w:rPr>
        <w:t>5</w:t>
      </w:r>
    </w:p>
    <w:p w14:paraId="447FF3B2" w14:textId="77777777" w:rsidR="00D957F5" w:rsidRDefault="00D957F5" w:rsidP="00D957F5">
      <w:pPr>
        <w:spacing w:line="123" w:lineRule="exact"/>
        <w:rPr>
          <w:sz w:val="20"/>
          <w:szCs w:val="20"/>
        </w:rPr>
      </w:pPr>
    </w:p>
    <w:p w14:paraId="627BDCB0" w14:textId="1BD10CFD" w:rsidR="00D957F5" w:rsidRDefault="004517A8" w:rsidP="002E767E">
      <w:pPr>
        <w:tabs>
          <w:tab w:val="left" w:leader="dot" w:pos="10320"/>
        </w:tabs>
        <w:ind w:left="280"/>
        <w:rPr>
          <w:sz w:val="20"/>
          <w:szCs w:val="20"/>
        </w:rPr>
      </w:pPr>
      <w:r>
        <w:rPr>
          <w:rFonts w:ascii="Calibri" w:eastAsia="Calibri" w:hAnsi="Calibri" w:cs="Calibri"/>
          <w:color w:val="713C89"/>
          <w:sz w:val="24"/>
          <w:szCs w:val="24"/>
        </w:rPr>
        <w:t>1</w:t>
      </w:r>
      <w:r w:rsidR="00D957F5">
        <w:rPr>
          <w:rFonts w:ascii="Calibri" w:eastAsia="Calibri" w:hAnsi="Calibri" w:cs="Calibri"/>
          <w:color w:val="713C89"/>
          <w:sz w:val="24"/>
          <w:szCs w:val="24"/>
        </w:rPr>
        <w:t>.1 Definition of domestic violence and abuse - England and Wales</w:t>
      </w:r>
      <w:r w:rsidR="00D957F5">
        <w:rPr>
          <w:sz w:val="20"/>
          <w:szCs w:val="20"/>
        </w:rPr>
        <w:tab/>
      </w:r>
      <w:r w:rsidR="002E767E">
        <w:rPr>
          <w:rFonts w:ascii="Calibri" w:eastAsia="Calibri" w:hAnsi="Calibri" w:cs="Calibri"/>
          <w:sz w:val="23"/>
          <w:szCs w:val="23"/>
        </w:rPr>
        <w:t>5</w:t>
      </w:r>
    </w:p>
    <w:p w14:paraId="3723EB95" w14:textId="524241E0" w:rsidR="00D957F5" w:rsidRDefault="004517A8" w:rsidP="002E767E">
      <w:pPr>
        <w:tabs>
          <w:tab w:val="left" w:leader="dot" w:pos="10200"/>
        </w:tabs>
        <w:ind w:left="280"/>
        <w:rPr>
          <w:sz w:val="20"/>
          <w:szCs w:val="20"/>
        </w:rPr>
      </w:pPr>
      <w:r>
        <w:rPr>
          <w:rFonts w:ascii="Calibri" w:eastAsia="Calibri" w:hAnsi="Calibri" w:cs="Calibri"/>
          <w:color w:val="713C89"/>
          <w:sz w:val="24"/>
          <w:szCs w:val="24"/>
        </w:rPr>
        <w:t>1</w:t>
      </w:r>
      <w:r w:rsidR="00D957F5">
        <w:rPr>
          <w:rFonts w:ascii="Calibri" w:eastAsia="Calibri" w:hAnsi="Calibri" w:cs="Calibri"/>
          <w:color w:val="713C89"/>
          <w:sz w:val="24"/>
          <w:szCs w:val="24"/>
        </w:rPr>
        <w:t>.2 Does domestic violence and abuse happen to older people?</w:t>
      </w:r>
      <w:r w:rsidR="00D957F5">
        <w:rPr>
          <w:sz w:val="20"/>
          <w:szCs w:val="20"/>
        </w:rPr>
        <w:tab/>
      </w:r>
      <w:r w:rsidR="00F548DB">
        <w:rPr>
          <w:rFonts w:ascii="Calibri" w:eastAsia="Calibri" w:hAnsi="Calibri" w:cs="Calibri"/>
          <w:sz w:val="23"/>
          <w:szCs w:val="23"/>
        </w:rPr>
        <w:t xml:space="preserve">  </w:t>
      </w:r>
      <w:r w:rsidR="00B70926">
        <w:rPr>
          <w:rFonts w:ascii="Calibri" w:eastAsia="Calibri" w:hAnsi="Calibri" w:cs="Calibri"/>
          <w:sz w:val="23"/>
          <w:szCs w:val="23"/>
        </w:rPr>
        <w:t>6</w:t>
      </w:r>
    </w:p>
    <w:p w14:paraId="78117E21" w14:textId="614E2FB0" w:rsidR="00D957F5" w:rsidRDefault="004517A8" w:rsidP="002E767E">
      <w:pPr>
        <w:tabs>
          <w:tab w:val="left" w:leader="dot" w:pos="10200"/>
        </w:tabs>
        <w:ind w:left="280"/>
        <w:rPr>
          <w:sz w:val="20"/>
          <w:szCs w:val="20"/>
        </w:rPr>
      </w:pPr>
      <w:r>
        <w:rPr>
          <w:rFonts w:ascii="Calibri" w:eastAsia="Calibri" w:hAnsi="Calibri" w:cs="Calibri"/>
          <w:color w:val="713C89"/>
          <w:sz w:val="24"/>
          <w:szCs w:val="24"/>
        </w:rPr>
        <w:t>1</w:t>
      </w:r>
      <w:r w:rsidR="00D957F5">
        <w:rPr>
          <w:rFonts w:ascii="Calibri" w:eastAsia="Calibri" w:hAnsi="Calibri" w:cs="Calibri"/>
          <w:color w:val="713C89"/>
          <w:sz w:val="24"/>
          <w:szCs w:val="24"/>
        </w:rPr>
        <w:t xml:space="preserve">.3 </w:t>
      </w:r>
      <w:r w:rsidR="00637996">
        <w:rPr>
          <w:rFonts w:ascii="Calibri" w:eastAsia="Calibri" w:hAnsi="Calibri" w:cs="Calibri"/>
          <w:color w:val="713C89"/>
          <w:sz w:val="24"/>
          <w:szCs w:val="24"/>
        </w:rPr>
        <w:t>C</w:t>
      </w:r>
      <w:r w:rsidR="00D957F5">
        <w:rPr>
          <w:rFonts w:ascii="Calibri" w:eastAsia="Calibri" w:hAnsi="Calibri" w:cs="Calibri"/>
          <w:color w:val="713C89"/>
          <w:sz w:val="24"/>
          <w:szCs w:val="24"/>
        </w:rPr>
        <w:t>oercive contro</w:t>
      </w:r>
      <w:r w:rsidR="00F548DB">
        <w:rPr>
          <w:rFonts w:ascii="Calibri" w:eastAsia="Calibri" w:hAnsi="Calibri" w:cs="Calibri"/>
          <w:color w:val="713C89"/>
          <w:sz w:val="24"/>
          <w:szCs w:val="24"/>
        </w:rPr>
        <w:t>l</w:t>
      </w:r>
      <w:proofErr w:type="gramStart"/>
      <w:r w:rsidR="00D957F5">
        <w:rPr>
          <w:sz w:val="20"/>
          <w:szCs w:val="20"/>
        </w:rPr>
        <w:tab/>
      </w:r>
      <w:r w:rsidR="00F548DB">
        <w:rPr>
          <w:sz w:val="20"/>
          <w:szCs w:val="20"/>
        </w:rPr>
        <w:t xml:space="preserve">  </w:t>
      </w:r>
      <w:r w:rsidR="00B70926">
        <w:rPr>
          <w:sz w:val="20"/>
          <w:szCs w:val="20"/>
        </w:rPr>
        <w:t>7</w:t>
      </w:r>
      <w:proofErr w:type="gramEnd"/>
    </w:p>
    <w:p w14:paraId="63878089" w14:textId="3DF805D9" w:rsidR="00F548DB" w:rsidRDefault="00F548DB" w:rsidP="00D957F5">
      <w:pPr>
        <w:tabs>
          <w:tab w:val="left" w:leader="dot" w:pos="10200"/>
        </w:tabs>
        <w:ind w:left="280"/>
        <w:rPr>
          <w:sz w:val="20"/>
          <w:szCs w:val="20"/>
        </w:rPr>
      </w:pPr>
      <w:r>
        <w:rPr>
          <w:rFonts w:ascii="Calibri" w:eastAsia="Calibri" w:hAnsi="Calibri" w:cs="Calibri"/>
          <w:color w:val="713C89"/>
          <w:sz w:val="24"/>
          <w:szCs w:val="24"/>
        </w:rPr>
        <w:t>1.4 Abuse from family members</w:t>
      </w:r>
      <w:proofErr w:type="gramStart"/>
      <w:r>
        <w:rPr>
          <w:sz w:val="20"/>
          <w:szCs w:val="20"/>
        </w:rPr>
        <w:tab/>
        <w:t xml:space="preserve">  </w:t>
      </w:r>
      <w:r w:rsidR="00190A96">
        <w:rPr>
          <w:sz w:val="20"/>
          <w:szCs w:val="20"/>
        </w:rPr>
        <w:t>9</w:t>
      </w:r>
      <w:proofErr w:type="gramEnd"/>
    </w:p>
    <w:p w14:paraId="04F957D3" w14:textId="77777777" w:rsidR="002E767E" w:rsidRDefault="002E767E" w:rsidP="00D957F5">
      <w:pPr>
        <w:tabs>
          <w:tab w:val="left" w:leader="dot" w:pos="10200"/>
        </w:tabs>
        <w:ind w:left="280"/>
        <w:rPr>
          <w:rFonts w:ascii="Calibri" w:eastAsia="Calibri" w:hAnsi="Calibri" w:cs="Calibri"/>
          <w:sz w:val="23"/>
          <w:szCs w:val="23"/>
        </w:rPr>
      </w:pPr>
    </w:p>
    <w:p w14:paraId="77A21165" w14:textId="047AF106" w:rsidR="00D957F5" w:rsidRDefault="003C1545" w:rsidP="00D957F5">
      <w:pPr>
        <w:tabs>
          <w:tab w:val="left" w:leader="dot" w:pos="10200"/>
        </w:tabs>
        <w:rPr>
          <w:rFonts w:ascii="Calibri" w:eastAsia="Calibri" w:hAnsi="Calibri" w:cs="Calibri"/>
          <w:sz w:val="23"/>
          <w:szCs w:val="23"/>
        </w:rPr>
      </w:pPr>
      <w:r>
        <w:rPr>
          <w:rFonts w:ascii="Calibri" w:eastAsia="Calibri" w:hAnsi="Calibri" w:cs="Calibri"/>
          <w:color w:val="5796CF"/>
          <w:sz w:val="26"/>
          <w:szCs w:val="26"/>
        </w:rPr>
        <w:t>2</w:t>
      </w:r>
      <w:r w:rsidR="00D957F5">
        <w:rPr>
          <w:rFonts w:ascii="Calibri" w:eastAsia="Calibri" w:hAnsi="Calibri" w:cs="Calibri"/>
          <w:color w:val="5796CF"/>
          <w:sz w:val="26"/>
          <w:szCs w:val="26"/>
        </w:rPr>
        <w:t xml:space="preserve">. </w:t>
      </w:r>
      <w:r w:rsidR="004517A8">
        <w:rPr>
          <w:rFonts w:ascii="Calibri" w:eastAsia="Calibri" w:hAnsi="Calibri" w:cs="Calibri"/>
          <w:color w:val="5796CF"/>
          <w:sz w:val="26"/>
          <w:szCs w:val="26"/>
        </w:rPr>
        <w:t>Carers issues</w:t>
      </w:r>
      <w:r w:rsidR="00D957F5">
        <w:rPr>
          <w:sz w:val="20"/>
          <w:szCs w:val="20"/>
        </w:rPr>
        <w:tab/>
      </w:r>
      <w:r w:rsidR="00190A96">
        <w:rPr>
          <w:sz w:val="20"/>
          <w:szCs w:val="20"/>
        </w:rPr>
        <w:t>11</w:t>
      </w:r>
    </w:p>
    <w:p w14:paraId="240BD4AA" w14:textId="61A878DC" w:rsidR="003C1545" w:rsidRDefault="003C1545" w:rsidP="00D957F5">
      <w:pPr>
        <w:tabs>
          <w:tab w:val="left" w:leader="dot" w:pos="10200"/>
        </w:tabs>
        <w:rPr>
          <w:rFonts w:ascii="Calibri" w:eastAsia="Calibri" w:hAnsi="Calibri" w:cs="Calibri"/>
          <w:sz w:val="23"/>
          <w:szCs w:val="23"/>
        </w:rPr>
      </w:pPr>
    </w:p>
    <w:p w14:paraId="0ABE1F52" w14:textId="6C649EAF" w:rsidR="003C1545" w:rsidRDefault="003C1545" w:rsidP="003C1545">
      <w:pPr>
        <w:tabs>
          <w:tab w:val="left" w:leader="dot" w:pos="10200"/>
        </w:tabs>
        <w:ind w:left="280"/>
        <w:rPr>
          <w:sz w:val="20"/>
          <w:szCs w:val="20"/>
        </w:rPr>
      </w:pPr>
      <w:r>
        <w:rPr>
          <w:rFonts w:ascii="Calibri" w:eastAsia="Calibri" w:hAnsi="Calibri" w:cs="Calibri"/>
          <w:color w:val="713C89"/>
          <w:sz w:val="24"/>
          <w:szCs w:val="24"/>
        </w:rPr>
        <w:t>2.1 Carer Stress</w:t>
      </w:r>
      <w:r>
        <w:rPr>
          <w:sz w:val="20"/>
          <w:szCs w:val="20"/>
        </w:rPr>
        <w:tab/>
        <w:t xml:space="preserve"> </w:t>
      </w:r>
      <w:r w:rsidR="00190A96">
        <w:rPr>
          <w:sz w:val="20"/>
          <w:szCs w:val="20"/>
        </w:rPr>
        <w:t>11</w:t>
      </w:r>
    </w:p>
    <w:p w14:paraId="107D49CB" w14:textId="0C08B8E1" w:rsidR="003C1545" w:rsidRDefault="003C1545" w:rsidP="003C1545">
      <w:pPr>
        <w:tabs>
          <w:tab w:val="left" w:leader="dot" w:pos="10200"/>
        </w:tabs>
        <w:ind w:left="280"/>
        <w:rPr>
          <w:sz w:val="20"/>
          <w:szCs w:val="20"/>
        </w:rPr>
      </w:pPr>
      <w:r>
        <w:rPr>
          <w:rFonts w:ascii="Calibri" w:eastAsia="Calibri" w:hAnsi="Calibri" w:cs="Calibri"/>
          <w:color w:val="713C89"/>
          <w:sz w:val="24"/>
          <w:szCs w:val="24"/>
        </w:rPr>
        <w:t>2.2 A change in behaviour due to brain conditions</w:t>
      </w:r>
      <w:r>
        <w:rPr>
          <w:sz w:val="20"/>
          <w:szCs w:val="20"/>
        </w:rPr>
        <w:tab/>
        <w:t xml:space="preserve"> 10</w:t>
      </w:r>
    </w:p>
    <w:p w14:paraId="4D9EC3B4" w14:textId="3F15F2F0" w:rsidR="003C1545" w:rsidRDefault="003C1545" w:rsidP="003C1545">
      <w:pPr>
        <w:tabs>
          <w:tab w:val="left" w:leader="dot" w:pos="10200"/>
        </w:tabs>
        <w:ind w:left="280"/>
        <w:rPr>
          <w:sz w:val="20"/>
          <w:szCs w:val="20"/>
        </w:rPr>
      </w:pPr>
      <w:r>
        <w:rPr>
          <w:rFonts w:ascii="Calibri" w:eastAsia="Calibri" w:hAnsi="Calibri" w:cs="Calibri"/>
          <w:color w:val="713C89"/>
          <w:sz w:val="24"/>
          <w:szCs w:val="24"/>
        </w:rPr>
        <w:t xml:space="preserve">2.3 Care or Control? </w:t>
      </w:r>
      <w:r>
        <w:rPr>
          <w:sz w:val="20"/>
          <w:szCs w:val="20"/>
        </w:rPr>
        <w:tab/>
        <w:t xml:space="preserve"> 1</w:t>
      </w:r>
      <w:r w:rsidR="007D29D3">
        <w:rPr>
          <w:sz w:val="20"/>
          <w:szCs w:val="20"/>
        </w:rPr>
        <w:t>3</w:t>
      </w:r>
    </w:p>
    <w:p w14:paraId="1BA19B6B" w14:textId="048C8F08" w:rsidR="003C1545" w:rsidRDefault="003C1545" w:rsidP="003C1545">
      <w:pPr>
        <w:tabs>
          <w:tab w:val="left" w:leader="dot" w:pos="10200"/>
        </w:tabs>
        <w:ind w:left="280"/>
        <w:rPr>
          <w:sz w:val="20"/>
          <w:szCs w:val="20"/>
        </w:rPr>
      </w:pPr>
      <w:r>
        <w:rPr>
          <w:rFonts w:ascii="Calibri" w:eastAsia="Calibri" w:hAnsi="Calibri" w:cs="Calibri"/>
          <w:color w:val="713C89"/>
          <w:sz w:val="24"/>
          <w:szCs w:val="24"/>
        </w:rPr>
        <w:t>2.4 Signs to look out for</w:t>
      </w:r>
      <w:r>
        <w:rPr>
          <w:sz w:val="20"/>
          <w:szCs w:val="20"/>
        </w:rPr>
        <w:tab/>
        <w:t xml:space="preserve"> 1</w:t>
      </w:r>
      <w:r w:rsidR="007D29D3">
        <w:rPr>
          <w:sz w:val="20"/>
          <w:szCs w:val="20"/>
        </w:rPr>
        <w:t>4</w:t>
      </w:r>
      <w:r>
        <w:rPr>
          <w:sz w:val="20"/>
          <w:szCs w:val="20"/>
        </w:rPr>
        <w:t xml:space="preserve"> </w:t>
      </w:r>
    </w:p>
    <w:p w14:paraId="4283490D" w14:textId="0BFD9DF6" w:rsidR="003C1545" w:rsidRDefault="003C1545" w:rsidP="003C1545">
      <w:pPr>
        <w:tabs>
          <w:tab w:val="left" w:leader="dot" w:pos="10200"/>
        </w:tabs>
        <w:ind w:left="280"/>
        <w:rPr>
          <w:sz w:val="20"/>
          <w:szCs w:val="20"/>
        </w:rPr>
      </w:pPr>
      <w:r>
        <w:rPr>
          <w:sz w:val="20"/>
          <w:szCs w:val="20"/>
        </w:rPr>
        <w:t xml:space="preserve"> </w:t>
      </w:r>
    </w:p>
    <w:p w14:paraId="1F8245EE" w14:textId="77777777" w:rsidR="00D957F5" w:rsidRDefault="00D957F5" w:rsidP="00D957F5">
      <w:pPr>
        <w:spacing w:line="127" w:lineRule="exact"/>
        <w:rPr>
          <w:sz w:val="20"/>
          <w:szCs w:val="20"/>
        </w:rPr>
      </w:pPr>
    </w:p>
    <w:p w14:paraId="63C18736" w14:textId="299D0CD0" w:rsidR="00D957F5" w:rsidRDefault="004517A8" w:rsidP="00D957F5">
      <w:pPr>
        <w:tabs>
          <w:tab w:val="left" w:leader="dot" w:pos="10200"/>
        </w:tabs>
        <w:rPr>
          <w:rFonts w:ascii="Calibri" w:eastAsia="Calibri" w:hAnsi="Calibri" w:cs="Calibri"/>
          <w:sz w:val="23"/>
          <w:szCs w:val="23"/>
        </w:rPr>
      </w:pPr>
      <w:r>
        <w:rPr>
          <w:rFonts w:ascii="Calibri" w:eastAsia="Calibri" w:hAnsi="Calibri" w:cs="Calibri"/>
          <w:color w:val="5796CF"/>
          <w:sz w:val="26"/>
          <w:szCs w:val="26"/>
        </w:rPr>
        <w:t>3</w:t>
      </w:r>
      <w:r w:rsidR="00D957F5">
        <w:rPr>
          <w:rFonts w:ascii="Calibri" w:eastAsia="Calibri" w:hAnsi="Calibri" w:cs="Calibri"/>
          <w:color w:val="5796CF"/>
          <w:sz w:val="26"/>
          <w:szCs w:val="26"/>
        </w:rPr>
        <w:t xml:space="preserve">. </w:t>
      </w:r>
      <w:r>
        <w:rPr>
          <w:rFonts w:ascii="Calibri" w:eastAsia="Calibri" w:hAnsi="Calibri" w:cs="Calibri"/>
          <w:color w:val="5796CF"/>
          <w:sz w:val="26"/>
          <w:szCs w:val="26"/>
        </w:rPr>
        <w:t>Response to domestic</w:t>
      </w:r>
      <w:r w:rsidR="00D957F5">
        <w:rPr>
          <w:rFonts w:ascii="Calibri" w:eastAsia="Calibri" w:hAnsi="Calibri" w:cs="Calibri"/>
          <w:color w:val="5796CF"/>
          <w:sz w:val="26"/>
          <w:szCs w:val="26"/>
        </w:rPr>
        <w:t xml:space="preserve"> violence</w:t>
      </w:r>
      <w:r w:rsidR="00D957F5">
        <w:rPr>
          <w:sz w:val="20"/>
          <w:szCs w:val="20"/>
        </w:rPr>
        <w:tab/>
      </w:r>
      <w:r w:rsidR="003C1545">
        <w:rPr>
          <w:rFonts w:ascii="Calibri" w:eastAsia="Calibri" w:hAnsi="Calibri" w:cs="Calibri"/>
          <w:sz w:val="23"/>
          <w:szCs w:val="23"/>
        </w:rPr>
        <w:t>1</w:t>
      </w:r>
      <w:r w:rsidR="007D29D3">
        <w:rPr>
          <w:rFonts w:ascii="Calibri" w:eastAsia="Calibri" w:hAnsi="Calibri" w:cs="Calibri"/>
          <w:sz w:val="23"/>
          <w:szCs w:val="23"/>
        </w:rPr>
        <w:t>5</w:t>
      </w:r>
    </w:p>
    <w:p w14:paraId="6D0C0190" w14:textId="2BF621CC" w:rsidR="003C1545" w:rsidRDefault="00F92B57" w:rsidP="003C1545">
      <w:pPr>
        <w:tabs>
          <w:tab w:val="left" w:leader="dot" w:pos="10200"/>
        </w:tabs>
        <w:ind w:left="280"/>
        <w:rPr>
          <w:sz w:val="20"/>
          <w:szCs w:val="20"/>
        </w:rPr>
      </w:pPr>
      <w:r>
        <w:rPr>
          <w:rFonts w:ascii="Calibri" w:eastAsia="Calibri" w:hAnsi="Calibri" w:cs="Calibri"/>
          <w:color w:val="713C89"/>
          <w:sz w:val="24"/>
          <w:szCs w:val="24"/>
        </w:rPr>
        <w:t>3</w:t>
      </w:r>
      <w:r w:rsidR="003C1545">
        <w:rPr>
          <w:rFonts w:ascii="Calibri" w:eastAsia="Calibri" w:hAnsi="Calibri" w:cs="Calibri"/>
          <w:color w:val="713C89"/>
          <w:sz w:val="24"/>
          <w:szCs w:val="24"/>
        </w:rPr>
        <w:t>.1 Disclosures and asking about domestic abuse</w:t>
      </w:r>
      <w:r w:rsidR="003C1545">
        <w:rPr>
          <w:sz w:val="20"/>
          <w:szCs w:val="20"/>
        </w:rPr>
        <w:tab/>
        <w:t>1</w:t>
      </w:r>
      <w:r>
        <w:rPr>
          <w:sz w:val="20"/>
          <w:szCs w:val="20"/>
        </w:rPr>
        <w:t>5</w:t>
      </w:r>
      <w:r w:rsidR="003C1545">
        <w:rPr>
          <w:sz w:val="20"/>
          <w:szCs w:val="20"/>
        </w:rPr>
        <w:t xml:space="preserve"> </w:t>
      </w:r>
      <w:r>
        <w:rPr>
          <w:rFonts w:ascii="Calibri" w:eastAsia="Calibri" w:hAnsi="Calibri" w:cs="Calibri"/>
          <w:color w:val="713C89"/>
          <w:sz w:val="24"/>
          <w:szCs w:val="24"/>
        </w:rPr>
        <w:t>3</w:t>
      </w:r>
      <w:r w:rsidR="003C1545">
        <w:rPr>
          <w:rFonts w:ascii="Calibri" w:eastAsia="Calibri" w:hAnsi="Calibri" w:cs="Calibri"/>
          <w:color w:val="713C89"/>
          <w:sz w:val="24"/>
          <w:szCs w:val="24"/>
        </w:rPr>
        <w:t>.2 Adult Safeguarding</w:t>
      </w:r>
      <w:r w:rsidR="003C1545">
        <w:rPr>
          <w:sz w:val="20"/>
          <w:szCs w:val="20"/>
        </w:rPr>
        <w:tab/>
        <w:t xml:space="preserve"> 1</w:t>
      </w:r>
      <w:r w:rsidR="007D29D3">
        <w:rPr>
          <w:sz w:val="20"/>
          <w:szCs w:val="20"/>
        </w:rPr>
        <w:t>6</w:t>
      </w:r>
    </w:p>
    <w:p w14:paraId="47812858" w14:textId="404E9F4F" w:rsidR="003C1545" w:rsidRDefault="003C1545" w:rsidP="003C1545">
      <w:pPr>
        <w:tabs>
          <w:tab w:val="left" w:leader="dot" w:pos="10200"/>
        </w:tabs>
        <w:ind w:left="280"/>
        <w:rPr>
          <w:sz w:val="20"/>
          <w:szCs w:val="20"/>
        </w:rPr>
      </w:pPr>
      <w:r>
        <w:rPr>
          <w:rFonts w:ascii="Calibri" w:eastAsia="Calibri" w:hAnsi="Calibri" w:cs="Calibri"/>
          <w:color w:val="713C89"/>
          <w:sz w:val="24"/>
          <w:szCs w:val="24"/>
        </w:rPr>
        <w:t xml:space="preserve">3.3 Specialist Domestic Abuse Services </w:t>
      </w:r>
      <w:r>
        <w:rPr>
          <w:sz w:val="20"/>
          <w:szCs w:val="20"/>
        </w:rPr>
        <w:tab/>
        <w:t xml:space="preserve"> 1</w:t>
      </w:r>
      <w:r w:rsidR="007D29D3">
        <w:rPr>
          <w:sz w:val="20"/>
          <w:szCs w:val="20"/>
        </w:rPr>
        <w:t>7</w:t>
      </w:r>
    </w:p>
    <w:p w14:paraId="221CD92E" w14:textId="49095347" w:rsidR="003C1545" w:rsidRDefault="003C1545" w:rsidP="003C1545">
      <w:pPr>
        <w:tabs>
          <w:tab w:val="left" w:leader="dot" w:pos="10200"/>
        </w:tabs>
        <w:ind w:left="280"/>
        <w:rPr>
          <w:sz w:val="20"/>
          <w:szCs w:val="20"/>
        </w:rPr>
      </w:pPr>
      <w:r>
        <w:rPr>
          <w:rFonts w:ascii="Calibri" w:eastAsia="Calibri" w:hAnsi="Calibri" w:cs="Calibri"/>
          <w:color w:val="713C89"/>
          <w:sz w:val="24"/>
          <w:szCs w:val="24"/>
        </w:rPr>
        <w:t>3.4 Assessing Risk</w:t>
      </w:r>
      <w:r>
        <w:rPr>
          <w:sz w:val="20"/>
          <w:szCs w:val="20"/>
        </w:rPr>
        <w:tab/>
        <w:t xml:space="preserve"> 1</w:t>
      </w:r>
      <w:r w:rsidR="007D29D3">
        <w:rPr>
          <w:sz w:val="20"/>
          <w:szCs w:val="20"/>
        </w:rPr>
        <w:t>7</w:t>
      </w:r>
    </w:p>
    <w:p w14:paraId="4035CCAC" w14:textId="382E9584" w:rsidR="00F92B57" w:rsidRDefault="00F92B57" w:rsidP="003C1545">
      <w:pPr>
        <w:tabs>
          <w:tab w:val="left" w:leader="dot" w:pos="10200"/>
        </w:tabs>
        <w:ind w:left="280"/>
        <w:rPr>
          <w:sz w:val="20"/>
          <w:szCs w:val="20"/>
        </w:rPr>
      </w:pPr>
      <w:r>
        <w:rPr>
          <w:rFonts w:ascii="Calibri" w:eastAsia="Calibri" w:hAnsi="Calibri" w:cs="Calibri"/>
          <w:color w:val="713C89"/>
          <w:sz w:val="24"/>
          <w:szCs w:val="24"/>
        </w:rPr>
        <w:t>3</w:t>
      </w:r>
      <w:r w:rsidR="003C1545">
        <w:rPr>
          <w:rFonts w:ascii="Calibri" w:eastAsia="Calibri" w:hAnsi="Calibri" w:cs="Calibri"/>
          <w:color w:val="713C89"/>
          <w:sz w:val="24"/>
          <w:szCs w:val="24"/>
        </w:rPr>
        <w:t>.</w:t>
      </w:r>
      <w:r>
        <w:rPr>
          <w:rFonts w:ascii="Calibri" w:eastAsia="Calibri" w:hAnsi="Calibri" w:cs="Calibri"/>
          <w:color w:val="713C89"/>
          <w:sz w:val="24"/>
          <w:szCs w:val="24"/>
        </w:rPr>
        <w:t>5</w:t>
      </w:r>
      <w:r w:rsidR="003C1545">
        <w:rPr>
          <w:rFonts w:ascii="Calibri" w:eastAsia="Calibri" w:hAnsi="Calibri" w:cs="Calibri"/>
          <w:color w:val="713C89"/>
          <w:sz w:val="24"/>
          <w:szCs w:val="24"/>
        </w:rPr>
        <w:t xml:space="preserve"> </w:t>
      </w:r>
      <w:r>
        <w:rPr>
          <w:rFonts w:ascii="Calibri" w:eastAsia="Calibri" w:hAnsi="Calibri" w:cs="Calibri"/>
          <w:color w:val="713C89"/>
          <w:sz w:val="24"/>
          <w:szCs w:val="24"/>
        </w:rPr>
        <w:t>MARAC</w:t>
      </w:r>
      <w:r w:rsidR="003C1545">
        <w:rPr>
          <w:sz w:val="20"/>
          <w:szCs w:val="20"/>
        </w:rPr>
        <w:tab/>
        <w:t xml:space="preserve"> 1</w:t>
      </w:r>
      <w:r w:rsidR="001E0D0C">
        <w:rPr>
          <w:sz w:val="20"/>
          <w:szCs w:val="20"/>
        </w:rPr>
        <w:t>8</w:t>
      </w:r>
    </w:p>
    <w:p w14:paraId="6AF9B3EE" w14:textId="76F054E7" w:rsidR="00F92B57" w:rsidRDefault="00F92B57" w:rsidP="00F92B57">
      <w:pPr>
        <w:tabs>
          <w:tab w:val="left" w:leader="dot" w:pos="10200"/>
        </w:tabs>
        <w:ind w:left="280"/>
        <w:rPr>
          <w:sz w:val="20"/>
          <w:szCs w:val="20"/>
        </w:rPr>
      </w:pPr>
      <w:r>
        <w:rPr>
          <w:rFonts w:ascii="Calibri" w:eastAsia="Calibri" w:hAnsi="Calibri" w:cs="Calibri"/>
          <w:color w:val="713C89"/>
          <w:sz w:val="24"/>
          <w:szCs w:val="24"/>
        </w:rPr>
        <w:t>3.6 A Coordinated Response</w:t>
      </w:r>
      <w:r>
        <w:rPr>
          <w:sz w:val="20"/>
          <w:szCs w:val="20"/>
        </w:rPr>
        <w:tab/>
        <w:t xml:space="preserve"> 1</w:t>
      </w:r>
      <w:r w:rsidR="001E0D0C">
        <w:rPr>
          <w:sz w:val="20"/>
          <w:szCs w:val="20"/>
        </w:rPr>
        <w:t>8</w:t>
      </w:r>
      <w:r>
        <w:rPr>
          <w:sz w:val="20"/>
          <w:szCs w:val="20"/>
        </w:rPr>
        <w:t xml:space="preserve"> </w:t>
      </w:r>
    </w:p>
    <w:p w14:paraId="47C48E14" w14:textId="7C89740B" w:rsidR="003C1545" w:rsidRDefault="003C1545" w:rsidP="003C1545">
      <w:pPr>
        <w:tabs>
          <w:tab w:val="left" w:leader="dot" w:pos="10200"/>
        </w:tabs>
        <w:ind w:left="280"/>
        <w:rPr>
          <w:sz w:val="20"/>
          <w:szCs w:val="20"/>
        </w:rPr>
      </w:pPr>
      <w:r>
        <w:rPr>
          <w:sz w:val="20"/>
          <w:szCs w:val="20"/>
        </w:rPr>
        <w:t xml:space="preserve"> </w:t>
      </w:r>
    </w:p>
    <w:p w14:paraId="3D331DD3" w14:textId="77777777" w:rsidR="003C1545" w:rsidRDefault="003C1545" w:rsidP="003C1545">
      <w:pPr>
        <w:tabs>
          <w:tab w:val="left" w:leader="dot" w:pos="10200"/>
        </w:tabs>
        <w:ind w:left="280"/>
        <w:rPr>
          <w:sz w:val="20"/>
          <w:szCs w:val="20"/>
        </w:rPr>
      </w:pPr>
    </w:p>
    <w:p w14:paraId="6EC44143" w14:textId="0690F328" w:rsidR="00D957F5" w:rsidRDefault="004517A8" w:rsidP="00D957F5">
      <w:pPr>
        <w:tabs>
          <w:tab w:val="left" w:leader="dot" w:pos="10200"/>
        </w:tabs>
        <w:rPr>
          <w:rFonts w:ascii="Calibri" w:eastAsia="Calibri" w:hAnsi="Calibri" w:cs="Calibri"/>
          <w:sz w:val="23"/>
          <w:szCs w:val="23"/>
        </w:rPr>
      </w:pPr>
      <w:r>
        <w:rPr>
          <w:rFonts w:ascii="Calibri" w:eastAsia="Calibri" w:hAnsi="Calibri" w:cs="Calibri"/>
          <w:color w:val="5796CF"/>
          <w:sz w:val="26"/>
          <w:szCs w:val="26"/>
        </w:rPr>
        <w:t>4</w:t>
      </w:r>
      <w:r w:rsidR="00D957F5">
        <w:rPr>
          <w:rFonts w:ascii="Calibri" w:eastAsia="Calibri" w:hAnsi="Calibri" w:cs="Calibri"/>
          <w:color w:val="5796CF"/>
          <w:sz w:val="26"/>
          <w:szCs w:val="26"/>
        </w:rPr>
        <w:t xml:space="preserve">. </w:t>
      </w:r>
      <w:r>
        <w:rPr>
          <w:rFonts w:ascii="Calibri" w:eastAsia="Calibri" w:hAnsi="Calibri" w:cs="Calibri"/>
          <w:color w:val="5796CF"/>
          <w:sz w:val="26"/>
          <w:szCs w:val="26"/>
        </w:rPr>
        <w:t>Justice Responses</w:t>
      </w:r>
      <w:r w:rsidR="00D957F5">
        <w:rPr>
          <w:sz w:val="20"/>
          <w:szCs w:val="20"/>
        </w:rPr>
        <w:tab/>
      </w:r>
      <w:r w:rsidR="00F92B57">
        <w:rPr>
          <w:rFonts w:ascii="Calibri" w:eastAsia="Calibri" w:hAnsi="Calibri" w:cs="Calibri"/>
          <w:sz w:val="23"/>
          <w:szCs w:val="23"/>
        </w:rPr>
        <w:t>1</w:t>
      </w:r>
      <w:r w:rsidR="001E0D0C">
        <w:rPr>
          <w:rFonts w:ascii="Calibri" w:eastAsia="Calibri" w:hAnsi="Calibri" w:cs="Calibri"/>
          <w:sz w:val="23"/>
          <w:szCs w:val="23"/>
        </w:rPr>
        <w:t>8</w:t>
      </w:r>
    </w:p>
    <w:p w14:paraId="7152770F" w14:textId="7A484358" w:rsidR="00F92B57" w:rsidRDefault="00F92B57" w:rsidP="00D957F5">
      <w:pPr>
        <w:tabs>
          <w:tab w:val="left" w:leader="dot" w:pos="10200"/>
        </w:tabs>
        <w:rPr>
          <w:sz w:val="20"/>
          <w:szCs w:val="20"/>
        </w:rPr>
      </w:pPr>
      <w:r>
        <w:rPr>
          <w:rFonts w:ascii="Calibri" w:eastAsia="Calibri" w:hAnsi="Calibri" w:cs="Calibri"/>
          <w:color w:val="713C89"/>
          <w:sz w:val="24"/>
          <w:szCs w:val="24"/>
        </w:rPr>
        <w:t xml:space="preserve">     4.1 Police Response</w:t>
      </w:r>
      <w:r>
        <w:rPr>
          <w:sz w:val="20"/>
          <w:szCs w:val="20"/>
        </w:rPr>
        <w:tab/>
        <w:t>1</w:t>
      </w:r>
      <w:r w:rsidR="001E0D0C">
        <w:rPr>
          <w:sz w:val="20"/>
          <w:szCs w:val="20"/>
        </w:rPr>
        <w:t>9</w:t>
      </w:r>
    </w:p>
    <w:p w14:paraId="55EB79E7" w14:textId="7950F3E4" w:rsidR="00F92B57" w:rsidRDefault="00F92B57" w:rsidP="00F92B57">
      <w:pPr>
        <w:tabs>
          <w:tab w:val="left" w:leader="dot" w:pos="10200"/>
        </w:tabs>
        <w:ind w:left="280"/>
        <w:rPr>
          <w:sz w:val="20"/>
          <w:szCs w:val="20"/>
        </w:rPr>
      </w:pPr>
      <w:r>
        <w:rPr>
          <w:rFonts w:ascii="Calibri" w:eastAsia="Calibri" w:hAnsi="Calibri" w:cs="Calibri"/>
          <w:color w:val="713C89"/>
          <w:sz w:val="24"/>
          <w:szCs w:val="24"/>
        </w:rPr>
        <w:t>4.2 Civil options</w:t>
      </w:r>
      <w:r>
        <w:rPr>
          <w:sz w:val="20"/>
          <w:szCs w:val="20"/>
        </w:rPr>
        <w:tab/>
        <w:t xml:space="preserve"> </w:t>
      </w:r>
      <w:r w:rsidR="001E0D0C">
        <w:rPr>
          <w:sz w:val="20"/>
          <w:szCs w:val="20"/>
        </w:rPr>
        <w:t>20</w:t>
      </w:r>
      <w:r>
        <w:rPr>
          <w:sz w:val="20"/>
          <w:szCs w:val="20"/>
        </w:rPr>
        <w:t xml:space="preserve"> </w:t>
      </w:r>
    </w:p>
    <w:p w14:paraId="7A0896D4" w14:textId="77777777" w:rsidR="00D957F5" w:rsidRDefault="00D957F5" w:rsidP="00D957F5">
      <w:pPr>
        <w:spacing w:line="123" w:lineRule="exact"/>
        <w:rPr>
          <w:sz w:val="20"/>
          <w:szCs w:val="20"/>
        </w:rPr>
      </w:pPr>
    </w:p>
    <w:p w14:paraId="5FF8A6A6" w14:textId="77777777" w:rsidR="00D957F5" w:rsidRDefault="00D957F5" w:rsidP="00D957F5">
      <w:pPr>
        <w:spacing w:line="127" w:lineRule="exact"/>
        <w:rPr>
          <w:sz w:val="20"/>
          <w:szCs w:val="20"/>
        </w:rPr>
      </w:pPr>
    </w:p>
    <w:p w14:paraId="611E0A9D" w14:textId="6BB220F8" w:rsidR="00D957F5" w:rsidRDefault="004517A8" w:rsidP="00D957F5">
      <w:pPr>
        <w:tabs>
          <w:tab w:val="left" w:leader="dot" w:pos="10200"/>
        </w:tabs>
        <w:rPr>
          <w:sz w:val="20"/>
          <w:szCs w:val="20"/>
        </w:rPr>
      </w:pPr>
      <w:r>
        <w:rPr>
          <w:rFonts w:ascii="Calibri" w:eastAsia="Calibri" w:hAnsi="Calibri" w:cs="Calibri"/>
          <w:color w:val="5796CF"/>
          <w:sz w:val="26"/>
          <w:szCs w:val="26"/>
        </w:rPr>
        <w:t>5</w:t>
      </w:r>
      <w:r w:rsidR="00D957F5">
        <w:rPr>
          <w:rFonts w:ascii="Calibri" w:eastAsia="Calibri" w:hAnsi="Calibri" w:cs="Calibri"/>
          <w:color w:val="5796CF"/>
          <w:sz w:val="26"/>
          <w:szCs w:val="26"/>
        </w:rPr>
        <w:t>. Knowledge of rights and entitlements</w:t>
      </w:r>
      <w:r w:rsidR="00D957F5">
        <w:rPr>
          <w:sz w:val="20"/>
          <w:szCs w:val="20"/>
        </w:rPr>
        <w:tab/>
      </w:r>
      <w:r w:rsidR="00F92B57">
        <w:rPr>
          <w:rFonts w:ascii="Calibri" w:eastAsia="Calibri" w:hAnsi="Calibri" w:cs="Calibri"/>
          <w:sz w:val="23"/>
          <w:szCs w:val="23"/>
        </w:rPr>
        <w:t>2</w:t>
      </w:r>
      <w:r w:rsidR="001E0D0C">
        <w:rPr>
          <w:rFonts w:ascii="Calibri" w:eastAsia="Calibri" w:hAnsi="Calibri" w:cs="Calibri"/>
          <w:sz w:val="23"/>
          <w:szCs w:val="23"/>
        </w:rPr>
        <w:t>1</w:t>
      </w:r>
    </w:p>
    <w:p w14:paraId="588A20D8" w14:textId="77777777" w:rsidR="00D957F5" w:rsidRDefault="00D957F5" w:rsidP="00D957F5">
      <w:pPr>
        <w:spacing w:line="123" w:lineRule="exact"/>
        <w:rPr>
          <w:sz w:val="20"/>
          <w:szCs w:val="20"/>
        </w:rPr>
      </w:pPr>
    </w:p>
    <w:p w14:paraId="3F106563" w14:textId="5F8CD168" w:rsidR="00D957F5" w:rsidRDefault="00F92B57" w:rsidP="004517A8">
      <w:pPr>
        <w:tabs>
          <w:tab w:val="left" w:leader="dot" w:pos="10200"/>
        </w:tabs>
        <w:rPr>
          <w:sz w:val="20"/>
          <w:szCs w:val="20"/>
        </w:rPr>
      </w:pPr>
      <w:r>
        <w:rPr>
          <w:rFonts w:ascii="Calibri" w:eastAsia="Calibri" w:hAnsi="Calibri" w:cs="Calibri"/>
          <w:color w:val="5796CF"/>
          <w:sz w:val="26"/>
          <w:szCs w:val="26"/>
        </w:rPr>
        <w:t>6. LGBTQ+ Older People</w:t>
      </w:r>
      <w:r w:rsidR="00D957F5">
        <w:rPr>
          <w:sz w:val="20"/>
          <w:szCs w:val="20"/>
        </w:rPr>
        <w:tab/>
      </w:r>
      <w:r>
        <w:rPr>
          <w:rFonts w:ascii="Calibri" w:eastAsia="Calibri" w:hAnsi="Calibri" w:cs="Calibri"/>
          <w:sz w:val="23"/>
          <w:szCs w:val="23"/>
        </w:rPr>
        <w:t>2</w:t>
      </w:r>
      <w:r w:rsidR="001E0D0C">
        <w:rPr>
          <w:rFonts w:ascii="Calibri" w:eastAsia="Calibri" w:hAnsi="Calibri" w:cs="Calibri"/>
          <w:sz w:val="23"/>
          <w:szCs w:val="23"/>
        </w:rPr>
        <w:t>2</w:t>
      </w:r>
    </w:p>
    <w:p w14:paraId="730E4B39" w14:textId="77777777" w:rsidR="00D957F5" w:rsidRDefault="00D957F5" w:rsidP="00D957F5">
      <w:pPr>
        <w:spacing w:line="123" w:lineRule="exact"/>
        <w:rPr>
          <w:sz w:val="20"/>
          <w:szCs w:val="20"/>
        </w:rPr>
      </w:pPr>
    </w:p>
    <w:p w14:paraId="7A118440" w14:textId="77777777" w:rsidR="00D957F5" w:rsidRDefault="00D957F5" w:rsidP="00D957F5">
      <w:pPr>
        <w:spacing w:line="127" w:lineRule="exact"/>
        <w:rPr>
          <w:sz w:val="20"/>
          <w:szCs w:val="20"/>
        </w:rPr>
      </w:pPr>
    </w:p>
    <w:p w14:paraId="0D0B94F9" w14:textId="3703077B" w:rsidR="00D957F5" w:rsidRDefault="004517A8" w:rsidP="00D957F5">
      <w:pPr>
        <w:tabs>
          <w:tab w:val="left" w:leader="dot" w:pos="10200"/>
        </w:tabs>
        <w:rPr>
          <w:sz w:val="20"/>
          <w:szCs w:val="20"/>
        </w:rPr>
      </w:pPr>
      <w:r>
        <w:rPr>
          <w:rFonts w:ascii="Calibri" w:eastAsia="Calibri" w:hAnsi="Calibri" w:cs="Calibri"/>
          <w:color w:val="5796CF"/>
          <w:sz w:val="26"/>
          <w:szCs w:val="26"/>
        </w:rPr>
        <w:t>7</w:t>
      </w:r>
      <w:r w:rsidR="00D957F5">
        <w:rPr>
          <w:rFonts w:ascii="Calibri" w:eastAsia="Calibri" w:hAnsi="Calibri" w:cs="Calibri"/>
          <w:color w:val="5796CF"/>
          <w:sz w:val="26"/>
          <w:szCs w:val="26"/>
        </w:rPr>
        <w:t>. Safety Planning</w:t>
      </w:r>
      <w:r w:rsidR="00D957F5">
        <w:rPr>
          <w:sz w:val="20"/>
          <w:szCs w:val="20"/>
        </w:rPr>
        <w:tab/>
      </w:r>
      <w:r w:rsidR="00F92B57">
        <w:rPr>
          <w:rFonts w:ascii="Calibri" w:eastAsia="Calibri" w:hAnsi="Calibri" w:cs="Calibri"/>
          <w:sz w:val="23"/>
          <w:szCs w:val="23"/>
        </w:rPr>
        <w:t>24</w:t>
      </w:r>
    </w:p>
    <w:p w14:paraId="105EC28B" w14:textId="77777777" w:rsidR="00D957F5" w:rsidRDefault="00D957F5" w:rsidP="00D957F5">
      <w:pPr>
        <w:spacing w:line="123" w:lineRule="exact"/>
        <w:rPr>
          <w:sz w:val="20"/>
          <w:szCs w:val="20"/>
        </w:rPr>
      </w:pPr>
    </w:p>
    <w:p w14:paraId="1E59F6CF" w14:textId="403B130B" w:rsidR="00D957F5" w:rsidRDefault="00D957F5" w:rsidP="00D957F5">
      <w:pPr>
        <w:tabs>
          <w:tab w:val="left" w:leader="dot" w:pos="10200"/>
        </w:tabs>
        <w:ind w:left="240"/>
        <w:rPr>
          <w:sz w:val="20"/>
          <w:szCs w:val="20"/>
        </w:rPr>
      </w:pPr>
      <w:r>
        <w:rPr>
          <w:rFonts w:ascii="Calibri" w:eastAsia="Calibri" w:hAnsi="Calibri" w:cs="Calibri"/>
          <w:color w:val="713C89"/>
          <w:sz w:val="24"/>
          <w:szCs w:val="24"/>
        </w:rPr>
        <w:t>10.1 Individualised safety plan – guidance</w:t>
      </w:r>
      <w:r>
        <w:rPr>
          <w:sz w:val="20"/>
          <w:szCs w:val="20"/>
        </w:rPr>
        <w:tab/>
      </w:r>
      <w:r w:rsidR="00F92B57">
        <w:rPr>
          <w:rFonts w:ascii="Calibri" w:eastAsia="Calibri" w:hAnsi="Calibri" w:cs="Calibri"/>
          <w:sz w:val="23"/>
          <w:szCs w:val="23"/>
        </w:rPr>
        <w:t>24</w:t>
      </w:r>
    </w:p>
    <w:p w14:paraId="7C5E3265" w14:textId="77777777" w:rsidR="00D957F5" w:rsidRDefault="00D957F5" w:rsidP="00D957F5">
      <w:pPr>
        <w:spacing w:line="123" w:lineRule="exact"/>
        <w:rPr>
          <w:sz w:val="20"/>
          <w:szCs w:val="20"/>
        </w:rPr>
      </w:pPr>
    </w:p>
    <w:p w14:paraId="204A1F41" w14:textId="77777777" w:rsidR="00D957F5" w:rsidRDefault="00D957F5" w:rsidP="00D957F5">
      <w:pPr>
        <w:spacing w:line="127" w:lineRule="exact"/>
        <w:rPr>
          <w:sz w:val="20"/>
          <w:szCs w:val="20"/>
        </w:rPr>
      </w:pPr>
    </w:p>
    <w:p w14:paraId="757A64EA" w14:textId="59B3D8EB" w:rsidR="00D957F5" w:rsidRDefault="00F548DB" w:rsidP="00D957F5">
      <w:pPr>
        <w:tabs>
          <w:tab w:val="left" w:leader="dot" w:pos="10200"/>
        </w:tabs>
        <w:rPr>
          <w:rFonts w:ascii="Calibri" w:eastAsia="Calibri" w:hAnsi="Calibri" w:cs="Calibri"/>
          <w:sz w:val="23"/>
          <w:szCs w:val="23"/>
        </w:rPr>
      </w:pPr>
      <w:r>
        <w:rPr>
          <w:rFonts w:ascii="Calibri" w:eastAsia="Calibri" w:hAnsi="Calibri" w:cs="Calibri"/>
          <w:color w:val="5796CF"/>
          <w:sz w:val="26"/>
          <w:szCs w:val="26"/>
        </w:rPr>
        <w:t xml:space="preserve">8. </w:t>
      </w:r>
      <w:r w:rsidR="00AC26A0">
        <w:rPr>
          <w:rFonts w:ascii="Calibri" w:eastAsia="Calibri" w:hAnsi="Calibri" w:cs="Calibri"/>
          <w:color w:val="5796CF"/>
          <w:sz w:val="26"/>
          <w:szCs w:val="26"/>
        </w:rPr>
        <w:t>Accommodation Options</w:t>
      </w:r>
      <w:r w:rsidR="00D957F5">
        <w:rPr>
          <w:sz w:val="20"/>
          <w:szCs w:val="20"/>
        </w:rPr>
        <w:tab/>
      </w:r>
      <w:r w:rsidR="00F92B57">
        <w:rPr>
          <w:rFonts w:ascii="Calibri" w:eastAsia="Calibri" w:hAnsi="Calibri" w:cs="Calibri"/>
          <w:sz w:val="23"/>
          <w:szCs w:val="23"/>
        </w:rPr>
        <w:t>2</w:t>
      </w:r>
      <w:r w:rsidR="0014683F">
        <w:rPr>
          <w:rFonts w:ascii="Calibri" w:eastAsia="Calibri" w:hAnsi="Calibri" w:cs="Calibri"/>
          <w:sz w:val="23"/>
          <w:szCs w:val="23"/>
        </w:rPr>
        <w:t>7</w:t>
      </w:r>
    </w:p>
    <w:p w14:paraId="1B098884" w14:textId="57C6F290" w:rsidR="00AC26A0" w:rsidRDefault="00AC26A0" w:rsidP="00D957F5">
      <w:pPr>
        <w:tabs>
          <w:tab w:val="left" w:leader="dot" w:pos="10200"/>
        </w:tabs>
        <w:rPr>
          <w:rFonts w:ascii="Calibri" w:eastAsia="Calibri" w:hAnsi="Calibri" w:cs="Calibri"/>
          <w:sz w:val="23"/>
          <w:szCs w:val="23"/>
        </w:rPr>
      </w:pPr>
    </w:p>
    <w:p w14:paraId="6F86E227" w14:textId="757B711E" w:rsidR="00AC26A0" w:rsidRDefault="00AC26A0" w:rsidP="00AC26A0">
      <w:pPr>
        <w:tabs>
          <w:tab w:val="left" w:leader="dot" w:pos="10200"/>
        </w:tabs>
        <w:rPr>
          <w:sz w:val="20"/>
          <w:szCs w:val="20"/>
        </w:rPr>
      </w:pPr>
      <w:r>
        <w:rPr>
          <w:rFonts w:ascii="Calibri" w:eastAsia="Calibri" w:hAnsi="Calibri" w:cs="Calibri"/>
          <w:color w:val="5796CF"/>
          <w:sz w:val="26"/>
          <w:szCs w:val="26"/>
        </w:rPr>
        <w:t>9. Useful contact numbers</w:t>
      </w:r>
      <w:r>
        <w:rPr>
          <w:sz w:val="20"/>
          <w:szCs w:val="20"/>
        </w:rPr>
        <w:tab/>
      </w:r>
      <w:r>
        <w:rPr>
          <w:rFonts w:ascii="Calibri" w:eastAsia="Calibri" w:hAnsi="Calibri" w:cs="Calibri"/>
          <w:sz w:val="23"/>
          <w:szCs w:val="23"/>
        </w:rPr>
        <w:t>28</w:t>
      </w:r>
    </w:p>
    <w:p w14:paraId="06546A83" w14:textId="77777777" w:rsidR="00AC26A0" w:rsidRDefault="00AC26A0" w:rsidP="00D957F5">
      <w:pPr>
        <w:tabs>
          <w:tab w:val="left" w:leader="dot" w:pos="10200"/>
        </w:tabs>
        <w:rPr>
          <w:sz w:val="20"/>
          <w:szCs w:val="20"/>
        </w:rPr>
      </w:pPr>
    </w:p>
    <w:p w14:paraId="737E6EB9" w14:textId="77777777" w:rsidR="00D957F5" w:rsidRDefault="00D957F5" w:rsidP="00D957F5">
      <w:pPr>
        <w:spacing w:line="200" w:lineRule="exact"/>
        <w:rPr>
          <w:sz w:val="20"/>
          <w:szCs w:val="20"/>
        </w:rPr>
      </w:pPr>
    </w:p>
    <w:p w14:paraId="546AAA03" w14:textId="77777777" w:rsidR="00D957F5" w:rsidRDefault="00D957F5" w:rsidP="00D957F5">
      <w:pPr>
        <w:spacing w:line="200" w:lineRule="exact"/>
        <w:rPr>
          <w:sz w:val="20"/>
          <w:szCs w:val="20"/>
        </w:rPr>
      </w:pPr>
    </w:p>
    <w:p w14:paraId="1B092A35" w14:textId="77777777" w:rsidR="00D957F5" w:rsidRDefault="00D957F5" w:rsidP="00D957F5">
      <w:pPr>
        <w:spacing w:line="200" w:lineRule="exact"/>
        <w:rPr>
          <w:sz w:val="20"/>
          <w:szCs w:val="20"/>
        </w:rPr>
      </w:pPr>
    </w:p>
    <w:p w14:paraId="49A4E30F" w14:textId="77777777" w:rsidR="00D957F5" w:rsidRDefault="00D957F5" w:rsidP="00D957F5">
      <w:pPr>
        <w:spacing w:line="200" w:lineRule="exact"/>
        <w:rPr>
          <w:sz w:val="20"/>
          <w:szCs w:val="20"/>
        </w:rPr>
      </w:pPr>
    </w:p>
    <w:p w14:paraId="55A78BF1" w14:textId="77777777" w:rsidR="00D957F5" w:rsidRDefault="00D957F5" w:rsidP="00D957F5">
      <w:pPr>
        <w:spacing w:line="221" w:lineRule="exact"/>
        <w:rPr>
          <w:sz w:val="20"/>
          <w:szCs w:val="20"/>
        </w:rPr>
      </w:pPr>
    </w:p>
    <w:p w14:paraId="23D6D8D1" w14:textId="77777777" w:rsidR="00D957F5" w:rsidRDefault="00D957F5" w:rsidP="00D957F5">
      <w:pPr>
        <w:sectPr w:rsidR="00D957F5">
          <w:pgSz w:w="11900" w:h="16836"/>
          <w:pgMar w:top="1291" w:right="728" w:bottom="1440" w:left="720" w:header="0" w:footer="0" w:gutter="0"/>
          <w:cols w:space="720" w:equalWidth="0">
            <w:col w:w="10460"/>
          </w:cols>
        </w:sectPr>
      </w:pPr>
    </w:p>
    <w:p w14:paraId="0448837A" w14:textId="77777777" w:rsidR="00D957F5" w:rsidRPr="002E767E" w:rsidRDefault="00D957F5" w:rsidP="00190A96">
      <w:pPr>
        <w:rPr>
          <w:b/>
          <w:bCs/>
          <w:sz w:val="20"/>
          <w:szCs w:val="20"/>
        </w:rPr>
      </w:pPr>
      <w:r w:rsidRPr="002E767E">
        <w:rPr>
          <w:rFonts w:ascii="Calibri" w:eastAsia="Calibri" w:hAnsi="Calibri" w:cs="Calibri"/>
          <w:b/>
          <w:bCs/>
          <w:sz w:val="32"/>
          <w:szCs w:val="32"/>
        </w:rPr>
        <w:lastRenderedPageBreak/>
        <w:t>1. Introduction</w:t>
      </w:r>
    </w:p>
    <w:p w14:paraId="6CE87F9D" w14:textId="77777777" w:rsidR="00D957F5" w:rsidRDefault="00D957F5" w:rsidP="00D957F5">
      <w:pPr>
        <w:spacing w:line="200" w:lineRule="exact"/>
        <w:rPr>
          <w:sz w:val="20"/>
          <w:szCs w:val="20"/>
        </w:rPr>
      </w:pPr>
    </w:p>
    <w:p w14:paraId="2E748EE4" w14:textId="77777777" w:rsidR="00D957F5" w:rsidRDefault="00D957F5" w:rsidP="00D957F5">
      <w:pPr>
        <w:spacing w:line="364" w:lineRule="exact"/>
        <w:rPr>
          <w:sz w:val="20"/>
          <w:szCs w:val="20"/>
        </w:rPr>
      </w:pPr>
    </w:p>
    <w:p w14:paraId="489A8730" w14:textId="2AC18CA2" w:rsidR="00D957F5" w:rsidRDefault="00D957F5" w:rsidP="00D957F5">
      <w:pPr>
        <w:spacing w:line="262" w:lineRule="auto"/>
        <w:ind w:right="180"/>
        <w:jc w:val="both"/>
        <w:rPr>
          <w:sz w:val="20"/>
          <w:szCs w:val="20"/>
        </w:rPr>
      </w:pPr>
      <w:r>
        <w:rPr>
          <w:rFonts w:ascii="Calibri" w:eastAsia="Calibri" w:hAnsi="Calibri" w:cs="Calibri"/>
          <w:sz w:val="24"/>
          <w:szCs w:val="24"/>
        </w:rPr>
        <w:t>This guidance was originally developed by research findings from the Dewis Choice initiative at the Centre for Age, Gender and Social Justice, Aberystwyth University. This version for use in Cambridgeshire and Peterborough aims to highlight specific issues relating to people who experience domestic violence and abuse (DVA) in later life and provide tools for practitioners to use when working with these victims/survivors.</w:t>
      </w:r>
    </w:p>
    <w:p w14:paraId="6B41056A" w14:textId="77777777" w:rsidR="00D957F5" w:rsidRDefault="00D957F5" w:rsidP="00D957F5">
      <w:pPr>
        <w:spacing w:line="229" w:lineRule="exact"/>
        <w:rPr>
          <w:sz w:val="20"/>
          <w:szCs w:val="20"/>
        </w:rPr>
      </w:pPr>
    </w:p>
    <w:p w14:paraId="3879B090" w14:textId="77777777" w:rsidR="00D957F5" w:rsidRDefault="00D957F5" w:rsidP="00D957F5">
      <w:pPr>
        <w:spacing w:line="261" w:lineRule="auto"/>
        <w:rPr>
          <w:rFonts w:ascii="Calibri" w:eastAsia="Calibri" w:hAnsi="Calibri" w:cs="Calibri"/>
          <w:sz w:val="24"/>
          <w:szCs w:val="24"/>
        </w:rPr>
      </w:pPr>
      <w:r>
        <w:rPr>
          <w:rFonts w:ascii="Calibri" w:eastAsia="Calibri" w:hAnsi="Calibri" w:cs="Calibri"/>
          <w:sz w:val="24"/>
          <w:szCs w:val="24"/>
        </w:rPr>
        <w:t>This guidance is for the use of practitioners working in services who may come into contact with older people who experience DVA, including domestic abuse practitioners, practitioners working within criminal and civil justice, health and social care workers and anyone who would like to learn more about responding more effectively to older people who experience DVA.</w:t>
      </w:r>
    </w:p>
    <w:p w14:paraId="2F77644C" w14:textId="77777777" w:rsidR="00D957F5" w:rsidRDefault="00D957F5" w:rsidP="00D957F5">
      <w:pPr>
        <w:spacing w:line="261" w:lineRule="auto"/>
        <w:rPr>
          <w:rFonts w:ascii="Calibri" w:eastAsia="Calibri" w:hAnsi="Calibri" w:cs="Calibri"/>
          <w:sz w:val="24"/>
          <w:szCs w:val="24"/>
        </w:rPr>
      </w:pPr>
    </w:p>
    <w:p w14:paraId="124F853D" w14:textId="77777777" w:rsidR="00D957F5" w:rsidRPr="002E767E" w:rsidRDefault="00D957F5" w:rsidP="00D957F5">
      <w:pPr>
        <w:spacing w:line="261" w:lineRule="auto"/>
        <w:rPr>
          <w:sz w:val="20"/>
          <w:szCs w:val="20"/>
        </w:rPr>
      </w:pPr>
      <w:r w:rsidRPr="002E767E">
        <w:rPr>
          <w:rFonts w:ascii="Calibri" w:eastAsia="Calibri" w:hAnsi="Calibri" w:cs="Calibri"/>
          <w:sz w:val="24"/>
          <w:szCs w:val="24"/>
        </w:rPr>
        <w:t>The guidance has been amended for use in Cambridgeshire with kind permission from the Dewis Choice Project.</w:t>
      </w:r>
    </w:p>
    <w:p w14:paraId="0FB72F88" w14:textId="77777777" w:rsidR="00D957F5" w:rsidRDefault="00D957F5" w:rsidP="00D957F5">
      <w:pPr>
        <w:spacing w:line="200" w:lineRule="exact"/>
        <w:rPr>
          <w:sz w:val="20"/>
          <w:szCs w:val="20"/>
        </w:rPr>
      </w:pPr>
    </w:p>
    <w:p w14:paraId="01A73AFE" w14:textId="77777777" w:rsidR="00D957F5" w:rsidRDefault="00D957F5" w:rsidP="00D957F5">
      <w:pPr>
        <w:spacing w:line="200" w:lineRule="exact"/>
        <w:rPr>
          <w:sz w:val="20"/>
          <w:szCs w:val="20"/>
        </w:rPr>
      </w:pPr>
    </w:p>
    <w:p w14:paraId="078ED9CD" w14:textId="043A4F3F" w:rsidR="00D957F5" w:rsidRDefault="00D957F5" w:rsidP="00D957F5">
      <w:pPr>
        <w:rPr>
          <w:sz w:val="20"/>
          <w:szCs w:val="20"/>
        </w:rPr>
      </w:pPr>
      <w:r>
        <w:rPr>
          <w:rFonts w:ascii="Calibri" w:eastAsia="Calibri" w:hAnsi="Calibri" w:cs="Calibri"/>
          <w:color w:val="713C89"/>
          <w:sz w:val="26"/>
          <w:szCs w:val="26"/>
        </w:rPr>
        <w:t>1.1 About the Dewis Choice Initiative</w:t>
      </w:r>
    </w:p>
    <w:p w14:paraId="0E463171" w14:textId="77777777" w:rsidR="00D957F5" w:rsidRDefault="00D957F5" w:rsidP="00D957F5">
      <w:pPr>
        <w:spacing w:line="352" w:lineRule="exact"/>
        <w:rPr>
          <w:sz w:val="20"/>
          <w:szCs w:val="20"/>
        </w:rPr>
      </w:pPr>
    </w:p>
    <w:p w14:paraId="35E38239" w14:textId="77777777" w:rsidR="00D957F5" w:rsidRDefault="00D957F5" w:rsidP="00D957F5">
      <w:pPr>
        <w:spacing w:line="253" w:lineRule="auto"/>
        <w:ind w:right="220"/>
        <w:rPr>
          <w:sz w:val="20"/>
          <w:szCs w:val="20"/>
        </w:rPr>
      </w:pPr>
      <w:r>
        <w:rPr>
          <w:rFonts w:ascii="Calibri" w:eastAsia="Calibri" w:hAnsi="Calibri" w:cs="Calibri"/>
          <w:sz w:val="24"/>
          <w:szCs w:val="24"/>
        </w:rPr>
        <w:t>The Dewis Choice initiative was launched in Wales in 2015. Dewis Choice is a co-produced initiative consisting of a bespoke service designed by older people and a longitudinal research study, capturing the lived experiences of older people seeking help and justice.</w:t>
      </w:r>
    </w:p>
    <w:p w14:paraId="74078F72" w14:textId="77777777" w:rsidR="00D957F5" w:rsidRDefault="00D957F5" w:rsidP="00D957F5">
      <w:pPr>
        <w:spacing w:line="222" w:lineRule="exact"/>
        <w:rPr>
          <w:sz w:val="20"/>
          <w:szCs w:val="20"/>
        </w:rPr>
      </w:pPr>
    </w:p>
    <w:p w14:paraId="6116FC8D" w14:textId="5E3CE65C" w:rsidR="00D957F5" w:rsidRDefault="00D957F5" w:rsidP="00D957F5">
      <w:pPr>
        <w:ind w:right="120"/>
        <w:rPr>
          <w:sz w:val="20"/>
          <w:szCs w:val="20"/>
        </w:rPr>
      </w:pPr>
      <w:r>
        <w:rPr>
          <w:rFonts w:ascii="Calibri" w:eastAsia="Calibri" w:hAnsi="Calibri" w:cs="Calibri"/>
          <w:sz w:val="24"/>
          <w:szCs w:val="24"/>
        </w:rPr>
        <w:t>Dewis Choice provides a dedicated ‘whole family’ service for women and men aged 60 years and over, who have experienced DVA from an intimate partner, ex-intimate partner and/or adult family member(s). Adopting an inclusive approach, the service also supports older lesbian, gay, bisexual, trans and queer or questioning (LGBTQ) clients, and cases where DVA and dementia co-exist.</w:t>
      </w:r>
    </w:p>
    <w:p w14:paraId="49E39C0B" w14:textId="77777777" w:rsidR="00D957F5" w:rsidRDefault="00D957F5" w:rsidP="00D957F5">
      <w:pPr>
        <w:spacing w:line="239" w:lineRule="exact"/>
        <w:rPr>
          <w:sz w:val="20"/>
          <w:szCs w:val="20"/>
        </w:rPr>
      </w:pPr>
    </w:p>
    <w:p w14:paraId="3BE61E46" w14:textId="615E4A83" w:rsidR="00D957F5" w:rsidRDefault="00D957F5" w:rsidP="00D957F5">
      <w:pPr>
        <w:spacing w:line="248" w:lineRule="auto"/>
        <w:ind w:right="220"/>
        <w:rPr>
          <w:sz w:val="20"/>
          <w:szCs w:val="20"/>
        </w:rPr>
      </w:pPr>
      <w:r>
        <w:rPr>
          <w:rFonts w:ascii="Calibri" w:eastAsia="Calibri" w:hAnsi="Calibri" w:cs="Calibri"/>
          <w:sz w:val="24"/>
          <w:szCs w:val="24"/>
        </w:rPr>
        <w:t>Drawing on previous research findings within the United Kingdom, and developed by older people and a diverse range of professionals over a five-month period, the service element of the initiative aims to empower older victim-survivors to make informed choices about their justice options, be they civil, criminal and/or restorative. Co-production facilitated a design that is responsive to the needs of the community and compliments existing service provision.</w:t>
      </w:r>
    </w:p>
    <w:p w14:paraId="062439D3" w14:textId="77777777" w:rsidR="00D957F5" w:rsidRDefault="00D957F5" w:rsidP="00D957F5">
      <w:pPr>
        <w:spacing w:line="250" w:lineRule="exact"/>
        <w:rPr>
          <w:sz w:val="20"/>
          <w:szCs w:val="20"/>
        </w:rPr>
      </w:pPr>
    </w:p>
    <w:p w14:paraId="36CB17B0" w14:textId="77777777" w:rsidR="00D957F5" w:rsidRDefault="00D957F5" w:rsidP="00D957F5">
      <w:pPr>
        <w:spacing w:line="265" w:lineRule="auto"/>
        <w:ind w:right="320"/>
        <w:rPr>
          <w:sz w:val="20"/>
          <w:szCs w:val="20"/>
        </w:rPr>
      </w:pPr>
      <w:r>
        <w:rPr>
          <w:rFonts w:ascii="Calibri" w:eastAsia="Calibri" w:hAnsi="Calibri" w:cs="Calibri"/>
          <w:sz w:val="24"/>
          <w:szCs w:val="24"/>
        </w:rPr>
        <w:t>The initiative is developed so that the service team can deliver intensive support for up to an 18-month period, to help clients recover from their abusive experiences and to promote their wellbeing. Thus, the service response includes crisis intervention and long-term intensive support that integrates prevention and recovery for older people. The service response works with older clients to improve their sense of wellbeing in the context of DVA.</w:t>
      </w:r>
    </w:p>
    <w:p w14:paraId="28589215" w14:textId="77777777" w:rsidR="00D957F5" w:rsidRDefault="00D957F5" w:rsidP="00D957F5">
      <w:pPr>
        <w:spacing w:line="231" w:lineRule="exact"/>
        <w:rPr>
          <w:sz w:val="20"/>
          <w:szCs w:val="20"/>
        </w:rPr>
      </w:pPr>
    </w:p>
    <w:p w14:paraId="2599838A" w14:textId="77777777" w:rsidR="00D957F5" w:rsidRDefault="00D957F5" w:rsidP="00D957F5">
      <w:pPr>
        <w:spacing w:line="237" w:lineRule="auto"/>
        <w:ind w:right="860"/>
        <w:rPr>
          <w:sz w:val="20"/>
          <w:szCs w:val="20"/>
        </w:rPr>
      </w:pPr>
      <w:r>
        <w:rPr>
          <w:rFonts w:ascii="Calibri" w:eastAsia="Calibri" w:hAnsi="Calibri" w:cs="Calibri"/>
          <w:sz w:val="24"/>
          <w:szCs w:val="24"/>
        </w:rPr>
        <w:t xml:space="preserve">The referral route into the Dewis Choice initiative is designed to be integrated into a coordinated community response. </w:t>
      </w:r>
    </w:p>
    <w:p w14:paraId="0D580281" w14:textId="5D9AD0F1" w:rsidR="00D957F5" w:rsidRDefault="00D957F5" w:rsidP="00D957F5">
      <w:pPr>
        <w:spacing w:line="200" w:lineRule="exact"/>
        <w:rPr>
          <w:sz w:val="20"/>
          <w:szCs w:val="20"/>
        </w:rPr>
      </w:pPr>
    </w:p>
    <w:p w14:paraId="174EA2E4" w14:textId="3ECBC98A" w:rsidR="00D957F5" w:rsidRDefault="00D957F5" w:rsidP="00D957F5">
      <w:pPr>
        <w:spacing w:line="200" w:lineRule="exact"/>
        <w:rPr>
          <w:sz w:val="20"/>
          <w:szCs w:val="20"/>
        </w:rPr>
      </w:pPr>
    </w:p>
    <w:p w14:paraId="2AFF7C44" w14:textId="264EFAF8" w:rsidR="00D957F5" w:rsidRDefault="00D957F5" w:rsidP="00D957F5">
      <w:pPr>
        <w:spacing w:line="200" w:lineRule="exact"/>
        <w:rPr>
          <w:sz w:val="20"/>
          <w:szCs w:val="20"/>
        </w:rPr>
      </w:pPr>
    </w:p>
    <w:p w14:paraId="3EFED3C3" w14:textId="510EA73F" w:rsidR="00D957F5" w:rsidRDefault="00D957F5" w:rsidP="00D957F5">
      <w:pPr>
        <w:spacing w:line="200" w:lineRule="exact"/>
        <w:rPr>
          <w:sz w:val="20"/>
          <w:szCs w:val="20"/>
        </w:rPr>
      </w:pPr>
    </w:p>
    <w:p w14:paraId="3A32F9B3" w14:textId="50A20B63" w:rsidR="00D957F5" w:rsidRDefault="00D957F5" w:rsidP="00D957F5">
      <w:pPr>
        <w:spacing w:line="200" w:lineRule="exact"/>
        <w:rPr>
          <w:sz w:val="20"/>
          <w:szCs w:val="20"/>
        </w:rPr>
      </w:pPr>
    </w:p>
    <w:p w14:paraId="739BBA1D" w14:textId="383FF2FB" w:rsidR="00D957F5" w:rsidRDefault="00D957F5" w:rsidP="00D957F5">
      <w:pPr>
        <w:spacing w:line="200" w:lineRule="exact"/>
        <w:rPr>
          <w:sz w:val="20"/>
          <w:szCs w:val="20"/>
        </w:rPr>
      </w:pPr>
    </w:p>
    <w:p w14:paraId="0859582F" w14:textId="77777777" w:rsidR="00D957F5" w:rsidRDefault="00D957F5" w:rsidP="00D957F5">
      <w:pPr>
        <w:spacing w:line="200" w:lineRule="exact"/>
        <w:rPr>
          <w:sz w:val="20"/>
          <w:szCs w:val="20"/>
        </w:rPr>
      </w:pPr>
    </w:p>
    <w:p w14:paraId="0464B947" w14:textId="77777777" w:rsidR="00D957F5" w:rsidRDefault="00D957F5" w:rsidP="00D957F5">
      <w:pPr>
        <w:spacing w:line="254" w:lineRule="exact"/>
        <w:rPr>
          <w:sz w:val="20"/>
          <w:szCs w:val="20"/>
        </w:rPr>
      </w:pPr>
    </w:p>
    <w:p w14:paraId="200AFAC0" w14:textId="77777777" w:rsidR="00D957F5" w:rsidRDefault="00D957F5" w:rsidP="00D957F5">
      <w:pPr>
        <w:spacing w:line="200" w:lineRule="exact"/>
        <w:rPr>
          <w:sz w:val="20"/>
          <w:szCs w:val="20"/>
        </w:rPr>
      </w:pPr>
    </w:p>
    <w:p w14:paraId="6379D8AE" w14:textId="31F74DF6" w:rsidR="00D957F5" w:rsidRPr="002E767E" w:rsidRDefault="00BF324D" w:rsidP="00D957F5">
      <w:pPr>
        <w:rPr>
          <w:b/>
          <w:bCs/>
          <w:sz w:val="20"/>
          <w:szCs w:val="20"/>
        </w:rPr>
      </w:pPr>
      <w:r w:rsidRPr="002E767E">
        <w:rPr>
          <w:rFonts w:ascii="Calibri" w:eastAsia="Calibri" w:hAnsi="Calibri" w:cs="Calibri"/>
          <w:b/>
          <w:bCs/>
          <w:sz w:val="32"/>
          <w:szCs w:val="32"/>
        </w:rPr>
        <w:lastRenderedPageBreak/>
        <w:t>1</w:t>
      </w:r>
      <w:r w:rsidR="00D957F5" w:rsidRPr="002E767E">
        <w:rPr>
          <w:rFonts w:ascii="Calibri" w:eastAsia="Calibri" w:hAnsi="Calibri" w:cs="Calibri"/>
          <w:b/>
          <w:bCs/>
          <w:sz w:val="32"/>
          <w:szCs w:val="32"/>
        </w:rPr>
        <w:t>. What is Domestic Violence and Abuse?</w:t>
      </w:r>
    </w:p>
    <w:p w14:paraId="547A70F6" w14:textId="77777777" w:rsidR="00D957F5" w:rsidRDefault="00D957F5" w:rsidP="00D957F5">
      <w:pPr>
        <w:spacing w:line="200" w:lineRule="exact"/>
        <w:rPr>
          <w:sz w:val="20"/>
          <w:szCs w:val="20"/>
        </w:rPr>
      </w:pPr>
    </w:p>
    <w:p w14:paraId="784C80D4" w14:textId="77777777" w:rsidR="00D957F5" w:rsidRDefault="00D957F5" w:rsidP="00D957F5">
      <w:pPr>
        <w:spacing w:line="200" w:lineRule="exact"/>
        <w:rPr>
          <w:sz w:val="20"/>
          <w:szCs w:val="20"/>
        </w:rPr>
      </w:pPr>
    </w:p>
    <w:p w14:paraId="29F741B3" w14:textId="1C71641A" w:rsidR="00D957F5" w:rsidRDefault="00BF324D" w:rsidP="00D957F5">
      <w:pPr>
        <w:rPr>
          <w:sz w:val="20"/>
          <w:szCs w:val="20"/>
        </w:rPr>
      </w:pPr>
      <w:r>
        <w:rPr>
          <w:rFonts w:ascii="Calibri" w:eastAsia="Calibri" w:hAnsi="Calibri" w:cs="Calibri"/>
          <w:color w:val="713C89"/>
          <w:sz w:val="26"/>
          <w:szCs w:val="26"/>
        </w:rPr>
        <w:t>1</w:t>
      </w:r>
      <w:r w:rsidR="00D957F5">
        <w:rPr>
          <w:rFonts w:ascii="Calibri" w:eastAsia="Calibri" w:hAnsi="Calibri" w:cs="Calibri"/>
          <w:color w:val="713C89"/>
          <w:sz w:val="26"/>
          <w:szCs w:val="26"/>
        </w:rPr>
        <w:t>.1 Definition of domestic violence and abuse - England and Wales</w:t>
      </w:r>
    </w:p>
    <w:p w14:paraId="0DA02D19" w14:textId="77777777" w:rsidR="00D957F5" w:rsidRDefault="00D957F5" w:rsidP="00D957F5">
      <w:pPr>
        <w:spacing w:line="200" w:lineRule="exact"/>
        <w:rPr>
          <w:sz w:val="20"/>
          <w:szCs w:val="20"/>
        </w:rPr>
      </w:pPr>
    </w:p>
    <w:p w14:paraId="54EECCFB" w14:textId="77777777" w:rsidR="00D957F5" w:rsidRDefault="00D957F5" w:rsidP="00D957F5">
      <w:pPr>
        <w:spacing w:line="305" w:lineRule="exact"/>
        <w:rPr>
          <w:sz w:val="20"/>
          <w:szCs w:val="20"/>
        </w:rPr>
      </w:pPr>
    </w:p>
    <w:p w14:paraId="683A9C29" w14:textId="77777777" w:rsidR="00D957F5" w:rsidRPr="00130DD1" w:rsidRDefault="00D957F5" w:rsidP="00D957F5">
      <w:pPr>
        <w:spacing w:after="120" w:line="288" w:lineRule="atLeast"/>
        <w:outlineLvl w:val="2"/>
        <w:rPr>
          <w:rFonts w:asciiTheme="minorHAnsi" w:eastAsia="Times New Roman" w:hAnsiTheme="minorHAnsi" w:cstheme="minorHAnsi"/>
          <w:b/>
          <w:bCs/>
          <w:color w:val="000000"/>
          <w:sz w:val="24"/>
          <w:szCs w:val="24"/>
        </w:rPr>
      </w:pPr>
      <w:r w:rsidRPr="00130DD1">
        <w:rPr>
          <w:rFonts w:asciiTheme="minorHAnsi" w:eastAsia="Times New Roman" w:hAnsiTheme="minorHAnsi" w:cstheme="minorHAnsi"/>
          <w:b/>
          <w:bCs/>
          <w:color w:val="000000"/>
          <w:sz w:val="24"/>
          <w:szCs w:val="24"/>
        </w:rPr>
        <w:t>Definition of “domestic abuse” 2021</w:t>
      </w:r>
    </w:p>
    <w:p w14:paraId="2B85CF13"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w:t>
      </w:r>
      <w:proofErr w:type="gramStart"/>
      <w:r w:rsidRPr="00130DD1">
        <w:rPr>
          <w:rFonts w:asciiTheme="minorHAnsi" w:eastAsia="Times New Roman" w:hAnsiTheme="minorHAnsi" w:cstheme="minorHAnsi"/>
          <w:color w:val="000000"/>
          <w:sz w:val="24"/>
          <w:szCs w:val="24"/>
        </w:rPr>
        <w:t>1)This</w:t>
      </w:r>
      <w:proofErr w:type="gramEnd"/>
      <w:r w:rsidRPr="00130DD1">
        <w:rPr>
          <w:rFonts w:asciiTheme="minorHAnsi" w:eastAsia="Times New Roman" w:hAnsiTheme="minorHAnsi" w:cstheme="minorHAnsi"/>
          <w:color w:val="000000"/>
          <w:sz w:val="24"/>
          <w:szCs w:val="24"/>
        </w:rPr>
        <w:t xml:space="preserve"> section defines “domestic abuse” for the purposes of this Act.</w:t>
      </w:r>
    </w:p>
    <w:p w14:paraId="4765E13F"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w:t>
      </w:r>
      <w:proofErr w:type="gramStart"/>
      <w:r w:rsidRPr="00130DD1">
        <w:rPr>
          <w:rFonts w:asciiTheme="minorHAnsi" w:eastAsia="Times New Roman" w:hAnsiTheme="minorHAnsi" w:cstheme="minorHAnsi"/>
          <w:color w:val="000000"/>
          <w:sz w:val="24"/>
          <w:szCs w:val="24"/>
        </w:rPr>
        <w:t>2)Behaviour</w:t>
      </w:r>
      <w:proofErr w:type="gramEnd"/>
      <w:r w:rsidRPr="00130DD1">
        <w:rPr>
          <w:rFonts w:asciiTheme="minorHAnsi" w:eastAsia="Times New Roman" w:hAnsiTheme="minorHAnsi" w:cstheme="minorHAnsi"/>
          <w:color w:val="000000"/>
          <w:sz w:val="24"/>
          <w:szCs w:val="24"/>
        </w:rPr>
        <w:t xml:space="preserve"> of a person (“A”) towards another person (“B”) is “domestic abuse” if—</w:t>
      </w:r>
    </w:p>
    <w:p w14:paraId="2A7F0375"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(a)A and B are each aged 16 or over and are personally connected to each other, and</w:t>
      </w:r>
    </w:p>
    <w:p w14:paraId="65B4639D"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(b)the behaviour is abusive.</w:t>
      </w:r>
    </w:p>
    <w:p w14:paraId="545E5C25"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w:t>
      </w:r>
      <w:proofErr w:type="gramStart"/>
      <w:r w:rsidRPr="00130DD1">
        <w:rPr>
          <w:rFonts w:asciiTheme="minorHAnsi" w:eastAsia="Times New Roman" w:hAnsiTheme="minorHAnsi" w:cstheme="minorHAnsi"/>
          <w:color w:val="000000"/>
          <w:sz w:val="24"/>
          <w:szCs w:val="24"/>
        </w:rPr>
        <w:t>3)Behaviour</w:t>
      </w:r>
      <w:proofErr w:type="gramEnd"/>
      <w:r w:rsidRPr="00130DD1">
        <w:rPr>
          <w:rFonts w:asciiTheme="minorHAnsi" w:eastAsia="Times New Roman" w:hAnsiTheme="minorHAnsi" w:cstheme="minorHAnsi"/>
          <w:color w:val="000000"/>
          <w:sz w:val="24"/>
          <w:szCs w:val="24"/>
        </w:rPr>
        <w:t xml:space="preserve"> is “abusive” if it consists of any of the following—</w:t>
      </w:r>
    </w:p>
    <w:p w14:paraId="4301D6AD"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 xml:space="preserve">(a)physical or sexual </w:t>
      </w:r>
      <w:proofErr w:type="gramStart"/>
      <w:r w:rsidRPr="00130DD1">
        <w:rPr>
          <w:rFonts w:asciiTheme="minorHAnsi" w:eastAsia="Times New Roman" w:hAnsiTheme="minorHAnsi" w:cstheme="minorHAnsi"/>
          <w:color w:val="000000"/>
          <w:sz w:val="24"/>
          <w:szCs w:val="24"/>
        </w:rPr>
        <w:t>abuse;</w:t>
      </w:r>
      <w:proofErr w:type="gramEnd"/>
    </w:p>
    <w:p w14:paraId="38957F84"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 xml:space="preserve">(b)violent or threatening </w:t>
      </w:r>
      <w:proofErr w:type="gramStart"/>
      <w:r w:rsidRPr="00130DD1">
        <w:rPr>
          <w:rFonts w:asciiTheme="minorHAnsi" w:eastAsia="Times New Roman" w:hAnsiTheme="minorHAnsi" w:cstheme="minorHAnsi"/>
          <w:color w:val="000000"/>
          <w:sz w:val="24"/>
          <w:szCs w:val="24"/>
        </w:rPr>
        <w:t>behaviour;</w:t>
      </w:r>
      <w:proofErr w:type="gramEnd"/>
    </w:p>
    <w:p w14:paraId="5A49CE88"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 xml:space="preserve">(c)controlling or coercive </w:t>
      </w:r>
      <w:proofErr w:type="gramStart"/>
      <w:r w:rsidRPr="00130DD1">
        <w:rPr>
          <w:rFonts w:asciiTheme="minorHAnsi" w:eastAsia="Times New Roman" w:hAnsiTheme="minorHAnsi" w:cstheme="minorHAnsi"/>
          <w:color w:val="000000"/>
          <w:sz w:val="24"/>
          <w:szCs w:val="24"/>
        </w:rPr>
        <w:t>behaviour;</w:t>
      </w:r>
      <w:proofErr w:type="gramEnd"/>
    </w:p>
    <w:p w14:paraId="5C85209B"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(d)economic abuse (see subsection (4)</w:t>
      </w:r>
      <w:proofErr w:type="gramStart"/>
      <w:r w:rsidRPr="00130DD1">
        <w:rPr>
          <w:rFonts w:asciiTheme="minorHAnsi" w:eastAsia="Times New Roman" w:hAnsiTheme="minorHAnsi" w:cstheme="minorHAnsi"/>
          <w:color w:val="000000"/>
          <w:sz w:val="24"/>
          <w:szCs w:val="24"/>
        </w:rPr>
        <w:t>);</w:t>
      </w:r>
      <w:proofErr w:type="gramEnd"/>
    </w:p>
    <w:p w14:paraId="7A40B50B"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 xml:space="preserve">(e)psychological, emotional or other </w:t>
      </w:r>
      <w:proofErr w:type="gramStart"/>
      <w:r w:rsidRPr="00130DD1">
        <w:rPr>
          <w:rFonts w:asciiTheme="minorHAnsi" w:eastAsia="Times New Roman" w:hAnsiTheme="minorHAnsi" w:cstheme="minorHAnsi"/>
          <w:color w:val="000000"/>
          <w:sz w:val="24"/>
          <w:szCs w:val="24"/>
        </w:rPr>
        <w:t>abuse;</w:t>
      </w:r>
      <w:proofErr w:type="gramEnd"/>
    </w:p>
    <w:p w14:paraId="1F6E65ED" w14:textId="77777777" w:rsidR="00D957F5" w:rsidRPr="00130DD1" w:rsidRDefault="00D957F5" w:rsidP="00D957F5">
      <w:pPr>
        <w:shd w:val="clear" w:color="auto" w:fill="FFFFFF"/>
        <w:spacing w:after="120" w:line="360" w:lineRule="atLeast"/>
        <w:jc w:val="both"/>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and it does not matter whether the behaviour consists of a single incident or a course of conduct.</w:t>
      </w:r>
    </w:p>
    <w:p w14:paraId="6949038C"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w:t>
      </w:r>
      <w:proofErr w:type="gramStart"/>
      <w:r w:rsidRPr="00130DD1">
        <w:rPr>
          <w:rFonts w:asciiTheme="minorHAnsi" w:eastAsia="Times New Roman" w:hAnsiTheme="minorHAnsi" w:cstheme="minorHAnsi"/>
          <w:color w:val="000000"/>
          <w:sz w:val="24"/>
          <w:szCs w:val="24"/>
        </w:rPr>
        <w:t>4)“</w:t>
      </w:r>
      <w:proofErr w:type="gramEnd"/>
      <w:r w:rsidRPr="00130DD1">
        <w:rPr>
          <w:rFonts w:asciiTheme="minorHAnsi" w:eastAsia="Times New Roman" w:hAnsiTheme="minorHAnsi" w:cstheme="minorHAnsi"/>
          <w:color w:val="000000"/>
          <w:sz w:val="24"/>
          <w:szCs w:val="24"/>
        </w:rPr>
        <w:t>Economic abuse” means any behaviour that has a substantial adverse effect on B’s ability to—</w:t>
      </w:r>
    </w:p>
    <w:p w14:paraId="3119F285"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 xml:space="preserve">(a)acquire, </w:t>
      </w:r>
      <w:proofErr w:type="gramStart"/>
      <w:r w:rsidRPr="00130DD1">
        <w:rPr>
          <w:rFonts w:asciiTheme="minorHAnsi" w:eastAsia="Times New Roman" w:hAnsiTheme="minorHAnsi" w:cstheme="minorHAnsi"/>
          <w:color w:val="000000"/>
          <w:sz w:val="24"/>
          <w:szCs w:val="24"/>
        </w:rPr>
        <w:t>use</w:t>
      </w:r>
      <w:proofErr w:type="gramEnd"/>
      <w:r w:rsidRPr="00130DD1">
        <w:rPr>
          <w:rFonts w:asciiTheme="minorHAnsi" w:eastAsia="Times New Roman" w:hAnsiTheme="minorHAnsi" w:cstheme="minorHAnsi"/>
          <w:color w:val="000000"/>
          <w:sz w:val="24"/>
          <w:szCs w:val="24"/>
        </w:rPr>
        <w:t xml:space="preserve"> or maintain money or other property, or</w:t>
      </w:r>
    </w:p>
    <w:p w14:paraId="4B7997EE"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(b)obtain goods or services.</w:t>
      </w:r>
    </w:p>
    <w:p w14:paraId="12C66778"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w:t>
      </w:r>
      <w:proofErr w:type="gramStart"/>
      <w:r w:rsidRPr="00130DD1">
        <w:rPr>
          <w:rFonts w:asciiTheme="minorHAnsi" w:eastAsia="Times New Roman" w:hAnsiTheme="minorHAnsi" w:cstheme="minorHAnsi"/>
          <w:color w:val="000000"/>
          <w:sz w:val="24"/>
          <w:szCs w:val="24"/>
        </w:rPr>
        <w:t>5)For</w:t>
      </w:r>
      <w:proofErr w:type="gramEnd"/>
      <w:r w:rsidRPr="00130DD1">
        <w:rPr>
          <w:rFonts w:asciiTheme="minorHAnsi" w:eastAsia="Times New Roman" w:hAnsiTheme="minorHAnsi" w:cstheme="minorHAnsi"/>
          <w:color w:val="000000"/>
          <w:sz w:val="24"/>
          <w:szCs w:val="24"/>
        </w:rPr>
        <w:t xml:space="preserve"> the purposes of this Act A’s behaviour may be behaviour “towards” B despite the fact that it consists of conduct directed at another person (for example, B’s child).</w:t>
      </w:r>
    </w:p>
    <w:p w14:paraId="607C308C"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w:t>
      </w:r>
      <w:proofErr w:type="gramStart"/>
      <w:r w:rsidRPr="00130DD1">
        <w:rPr>
          <w:rFonts w:asciiTheme="minorHAnsi" w:eastAsia="Times New Roman" w:hAnsiTheme="minorHAnsi" w:cstheme="minorHAnsi"/>
          <w:color w:val="000000"/>
          <w:sz w:val="24"/>
          <w:szCs w:val="24"/>
        </w:rPr>
        <w:t>6)References</w:t>
      </w:r>
      <w:proofErr w:type="gramEnd"/>
      <w:r w:rsidRPr="00130DD1">
        <w:rPr>
          <w:rFonts w:asciiTheme="minorHAnsi" w:eastAsia="Times New Roman" w:hAnsiTheme="minorHAnsi" w:cstheme="minorHAnsi"/>
          <w:color w:val="000000"/>
          <w:sz w:val="24"/>
          <w:szCs w:val="24"/>
        </w:rPr>
        <w:t xml:space="preserve"> in this Act to being abusive towards another person are to be read in accordance with this section.</w:t>
      </w:r>
    </w:p>
    <w:p w14:paraId="175F4F6A" w14:textId="77777777" w:rsidR="00D957F5"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w:t>
      </w:r>
      <w:proofErr w:type="gramStart"/>
      <w:r w:rsidRPr="00130DD1">
        <w:rPr>
          <w:rFonts w:asciiTheme="minorHAnsi" w:eastAsia="Times New Roman" w:hAnsiTheme="minorHAnsi" w:cstheme="minorHAnsi"/>
          <w:color w:val="000000"/>
          <w:sz w:val="24"/>
          <w:szCs w:val="24"/>
        </w:rPr>
        <w:t>7)For</w:t>
      </w:r>
      <w:proofErr w:type="gramEnd"/>
      <w:r w:rsidRPr="00130DD1">
        <w:rPr>
          <w:rFonts w:asciiTheme="minorHAnsi" w:eastAsia="Times New Roman" w:hAnsiTheme="minorHAnsi" w:cstheme="minorHAnsi"/>
          <w:color w:val="000000"/>
          <w:sz w:val="24"/>
          <w:szCs w:val="24"/>
        </w:rPr>
        <w:t xml:space="preserve"> the meaning of “personally connected”, see section 2.</w:t>
      </w:r>
    </w:p>
    <w:p w14:paraId="3E766635"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p>
    <w:p w14:paraId="5F3BCAC8" w14:textId="77777777" w:rsidR="00D957F5" w:rsidRPr="00130DD1" w:rsidRDefault="00D957F5" w:rsidP="00D957F5">
      <w:pPr>
        <w:spacing w:after="120" w:line="288" w:lineRule="atLeast"/>
        <w:outlineLvl w:val="2"/>
        <w:rPr>
          <w:rFonts w:asciiTheme="minorHAnsi" w:eastAsia="Times New Roman" w:hAnsiTheme="minorHAnsi" w:cstheme="minorHAnsi"/>
          <w:b/>
          <w:bCs/>
          <w:color w:val="000000"/>
          <w:sz w:val="24"/>
          <w:szCs w:val="24"/>
        </w:rPr>
      </w:pPr>
      <w:r w:rsidRPr="00130DD1">
        <w:rPr>
          <w:rFonts w:asciiTheme="minorHAnsi" w:eastAsia="Times New Roman" w:hAnsiTheme="minorHAnsi" w:cstheme="minorHAnsi"/>
          <w:b/>
          <w:bCs/>
          <w:color w:val="000000"/>
          <w:sz w:val="24"/>
          <w:szCs w:val="24"/>
        </w:rPr>
        <w:t>2</w:t>
      </w:r>
      <w:r>
        <w:rPr>
          <w:rFonts w:asciiTheme="minorHAnsi" w:eastAsia="Times New Roman" w:hAnsiTheme="minorHAnsi" w:cstheme="minorHAnsi"/>
          <w:b/>
          <w:bCs/>
          <w:color w:val="000000"/>
          <w:sz w:val="24"/>
          <w:szCs w:val="24"/>
        </w:rPr>
        <w:t xml:space="preserve">. </w:t>
      </w:r>
      <w:r w:rsidRPr="00130DD1">
        <w:rPr>
          <w:rFonts w:asciiTheme="minorHAnsi" w:eastAsia="Times New Roman" w:hAnsiTheme="minorHAnsi" w:cstheme="minorHAnsi"/>
          <w:b/>
          <w:bCs/>
          <w:color w:val="000000"/>
          <w:sz w:val="24"/>
          <w:szCs w:val="24"/>
        </w:rPr>
        <w:t>Definition of “personally connected”</w:t>
      </w:r>
    </w:p>
    <w:p w14:paraId="13DF3818"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w:t>
      </w:r>
      <w:proofErr w:type="gramStart"/>
      <w:r w:rsidRPr="00130DD1">
        <w:rPr>
          <w:rFonts w:asciiTheme="minorHAnsi" w:eastAsia="Times New Roman" w:hAnsiTheme="minorHAnsi" w:cstheme="minorHAnsi"/>
          <w:color w:val="000000"/>
          <w:sz w:val="24"/>
          <w:szCs w:val="24"/>
        </w:rPr>
        <w:t>1)For</w:t>
      </w:r>
      <w:proofErr w:type="gramEnd"/>
      <w:r w:rsidRPr="00130DD1">
        <w:rPr>
          <w:rFonts w:asciiTheme="minorHAnsi" w:eastAsia="Times New Roman" w:hAnsiTheme="minorHAnsi" w:cstheme="minorHAnsi"/>
          <w:color w:val="000000"/>
          <w:sz w:val="24"/>
          <w:szCs w:val="24"/>
        </w:rPr>
        <w:t xml:space="preserve"> the purposes of this Act, two people are “personally connected” to each other if any of the following applies—</w:t>
      </w:r>
    </w:p>
    <w:p w14:paraId="7577B799"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 xml:space="preserve">(a)they are, or have been, married to </w:t>
      </w:r>
      <w:proofErr w:type="gramStart"/>
      <w:r w:rsidRPr="00130DD1">
        <w:rPr>
          <w:rFonts w:asciiTheme="minorHAnsi" w:eastAsia="Times New Roman" w:hAnsiTheme="minorHAnsi" w:cstheme="minorHAnsi"/>
          <w:color w:val="000000"/>
          <w:sz w:val="24"/>
          <w:szCs w:val="24"/>
        </w:rPr>
        <w:t>each other;</w:t>
      </w:r>
      <w:proofErr w:type="gramEnd"/>
    </w:p>
    <w:p w14:paraId="0CCB6258"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 xml:space="preserve">(b)they are, or have been, civil partners of </w:t>
      </w:r>
      <w:proofErr w:type="gramStart"/>
      <w:r w:rsidRPr="00130DD1">
        <w:rPr>
          <w:rFonts w:asciiTheme="minorHAnsi" w:eastAsia="Times New Roman" w:hAnsiTheme="minorHAnsi" w:cstheme="minorHAnsi"/>
          <w:color w:val="000000"/>
          <w:sz w:val="24"/>
          <w:szCs w:val="24"/>
        </w:rPr>
        <w:t>each other;</w:t>
      </w:r>
      <w:proofErr w:type="gramEnd"/>
    </w:p>
    <w:p w14:paraId="718883E3"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(c)they have agreed to marry one another (whether or not the agreement has been terminated</w:t>
      </w:r>
      <w:proofErr w:type="gramStart"/>
      <w:r w:rsidRPr="00130DD1">
        <w:rPr>
          <w:rFonts w:asciiTheme="minorHAnsi" w:eastAsia="Times New Roman" w:hAnsiTheme="minorHAnsi" w:cstheme="minorHAnsi"/>
          <w:color w:val="000000"/>
          <w:sz w:val="24"/>
          <w:szCs w:val="24"/>
        </w:rPr>
        <w:t>);</w:t>
      </w:r>
      <w:proofErr w:type="gramEnd"/>
    </w:p>
    <w:p w14:paraId="1D3884F7" w14:textId="77777777" w:rsidR="00D957F5" w:rsidRPr="00130DD1" w:rsidRDefault="00D957F5" w:rsidP="00D957F5">
      <w:pPr>
        <w:shd w:val="clear" w:color="auto" w:fill="FFFFFF"/>
        <w:spacing w:after="120" w:line="360" w:lineRule="atLeast"/>
        <w:ind w:left="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lastRenderedPageBreak/>
        <w:t>(d)they have entered into a civil partnership agreement (whether or not the agreement has been terminated</w:t>
      </w:r>
      <w:proofErr w:type="gramStart"/>
      <w:r w:rsidRPr="00130DD1">
        <w:rPr>
          <w:rFonts w:asciiTheme="minorHAnsi" w:eastAsia="Times New Roman" w:hAnsiTheme="minorHAnsi" w:cstheme="minorHAnsi"/>
          <w:color w:val="000000"/>
          <w:sz w:val="24"/>
          <w:szCs w:val="24"/>
        </w:rPr>
        <w:t>);</w:t>
      </w:r>
      <w:proofErr w:type="gramEnd"/>
    </w:p>
    <w:p w14:paraId="1C51C7FB"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 xml:space="preserve">(e)they are, or have been, in an intimate personal relationship with </w:t>
      </w:r>
      <w:proofErr w:type="gramStart"/>
      <w:r w:rsidRPr="00130DD1">
        <w:rPr>
          <w:rFonts w:asciiTheme="minorHAnsi" w:eastAsia="Times New Roman" w:hAnsiTheme="minorHAnsi" w:cstheme="minorHAnsi"/>
          <w:color w:val="000000"/>
          <w:sz w:val="24"/>
          <w:szCs w:val="24"/>
        </w:rPr>
        <w:t>each other;</w:t>
      </w:r>
      <w:proofErr w:type="gramEnd"/>
    </w:p>
    <w:p w14:paraId="0871B045" w14:textId="77777777" w:rsidR="00D957F5" w:rsidRPr="00130DD1" w:rsidRDefault="00D957F5" w:rsidP="00D957F5">
      <w:pPr>
        <w:shd w:val="clear" w:color="auto" w:fill="FFFFFF"/>
        <w:spacing w:after="120" w:line="360" w:lineRule="atLeast"/>
        <w:ind w:left="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(f)they each have, or there has been a time when they each have had, a parental relationship in relation to the same child (see subsection (2)</w:t>
      </w:r>
      <w:proofErr w:type="gramStart"/>
      <w:r w:rsidRPr="00130DD1">
        <w:rPr>
          <w:rFonts w:asciiTheme="minorHAnsi" w:eastAsia="Times New Roman" w:hAnsiTheme="minorHAnsi" w:cstheme="minorHAnsi"/>
          <w:color w:val="000000"/>
          <w:sz w:val="24"/>
          <w:szCs w:val="24"/>
        </w:rPr>
        <w:t>);</w:t>
      </w:r>
      <w:proofErr w:type="gramEnd"/>
    </w:p>
    <w:p w14:paraId="0C83F081"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(g)they are relatives.</w:t>
      </w:r>
    </w:p>
    <w:p w14:paraId="3CAE4980"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w:t>
      </w:r>
      <w:proofErr w:type="gramStart"/>
      <w:r w:rsidRPr="00130DD1">
        <w:rPr>
          <w:rFonts w:asciiTheme="minorHAnsi" w:eastAsia="Times New Roman" w:hAnsiTheme="minorHAnsi" w:cstheme="minorHAnsi"/>
          <w:color w:val="000000"/>
          <w:sz w:val="24"/>
          <w:szCs w:val="24"/>
        </w:rPr>
        <w:t>2)For</w:t>
      </w:r>
      <w:proofErr w:type="gramEnd"/>
      <w:r w:rsidRPr="00130DD1">
        <w:rPr>
          <w:rFonts w:asciiTheme="minorHAnsi" w:eastAsia="Times New Roman" w:hAnsiTheme="minorHAnsi" w:cstheme="minorHAnsi"/>
          <w:color w:val="000000"/>
          <w:sz w:val="24"/>
          <w:szCs w:val="24"/>
        </w:rPr>
        <w:t xml:space="preserve"> the purposes of subsection (1)(f) a person has a parental relationship in relation to a child if—</w:t>
      </w:r>
    </w:p>
    <w:p w14:paraId="054675AA"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(a)the person is a parent of the child, or</w:t>
      </w:r>
    </w:p>
    <w:p w14:paraId="7B1CBD24"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(b)the person has parental responsibility for the child.</w:t>
      </w:r>
    </w:p>
    <w:p w14:paraId="18910BBC"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w:t>
      </w:r>
      <w:proofErr w:type="gramStart"/>
      <w:r w:rsidRPr="00130DD1">
        <w:rPr>
          <w:rFonts w:asciiTheme="minorHAnsi" w:eastAsia="Times New Roman" w:hAnsiTheme="minorHAnsi" w:cstheme="minorHAnsi"/>
          <w:color w:val="000000"/>
          <w:sz w:val="24"/>
          <w:szCs w:val="24"/>
        </w:rPr>
        <w:t>3)In</w:t>
      </w:r>
      <w:proofErr w:type="gramEnd"/>
      <w:r w:rsidRPr="00130DD1">
        <w:rPr>
          <w:rFonts w:asciiTheme="minorHAnsi" w:eastAsia="Times New Roman" w:hAnsiTheme="minorHAnsi" w:cstheme="minorHAnsi"/>
          <w:color w:val="000000"/>
          <w:sz w:val="24"/>
          <w:szCs w:val="24"/>
        </w:rPr>
        <w:t xml:space="preserve"> this section—</w:t>
      </w:r>
    </w:p>
    <w:p w14:paraId="0F7BF64E" w14:textId="77777777" w:rsidR="00D957F5" w:rsidRPr="00130DD1" w:rsidRDefault="00D957F5" w:rsidP="00D957F5">
      <w:pPr>
        <w:pStyle w:val="ListParagraph"/>
        <w:numPr>
          <w:ilvl w:val="0"/>
          <w:numId w:val="6"/>
        </w:numPr>
        <w:shd w:val="clear" w:color="auto" w:fill="FFFFFF"/>
        <w:spacing w:after="120" w:line="360" w:lineRule="atLeast"/>
        <w:jc w:val="both"/>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 xml:space="preserve">“child” means a person under the age of 18 </w:t>
      </w:r>
      <w:proofErr w:type="gramStart"/>
      <w:r w:rsidRPr="00130DD1">
        <w:rPr>
          <w:rFonts w:asciiTheme="minorHAnsi" w:eastAsia="Times New Roman" w:hAnsiTheme="minorHAnsi" w:cstheme="minorHAnsi"/>
          <w:color w:val="000000"/>
          <w:sz w:val="24"/>
          <w:szCs w:val="24"/>
        </w:rPr>
        <w:t>years;</w:t>
      </w:r>
      <w:proofErr w:type="gramEnd"/>
    </w:p>
    <w:p w14:paraId="21A4BAFF" w14:textId="77777777" w:rsidR="00D957F5" w:rsidRPr="00130DD1" w:rsidRDefault="00D957F5" w:rsidP="00D957F5">
      <w:pPr>
        <w:pStyle w:val="ListParagraph"/>
        <w:numPr>
          <w:ilvl w:val="0"/>
          <w:numId w:val="6"/>
        </w:numPr>
        <w:shd w:val="clear" w:color="auto" w:fill="FFFFFF"/>
        <w:spacing w:after="120" w:line="360" w:lineRule="atLeast"/>
        <w:jc w:val="both"/>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 xml:space="preserve">“civil partnership agreement” has the meaning given by section 73 of the Civil Partnership Act </w:t>
      </w:r>
      <w:proofErr w:type="gramStart"/>
      <w:r w:rsidRPr="00130DD1">
        <w:rPr>
          <w:rFonts w:asciiTheme="minorHAnsi" w:eastAsia="Times New Roman" w:hAnsiTheme="minorHAnsi" w:cstheme="minorHAnsi"/>
          <w:color w:val="000000"/>
          <w:sz w:val="24"/>
          <w:szCs w:val="24"/>
        </w:rPr>
        <w:t>2004;</w:t>
      </w:r>
      <w:proofErr w:type="gramEnd"/>
    </w:p>
    <w:p w14:paraId="47A68601" w14:textId="77777777" w:rsidR="00D957F5" w:rsidRPr="00130DD1" w:rsidRDefault="00D957F5" w:rsidP="00D957F5">
      <w:pPr>
        <w:pStyle w:val="ListParagraph"/>
        <w:numPr>
          <w:ilvl w:val="0"/>
          <w:numId w:val="6"/>
        </w:numPr>
        <w:shd w:val="clear" w:color="auto" w:fill="FFFFFF"/>
        <w:spacing w:after="120" w:line="360" w:lineRule="atLeast"/>
        <w:jc w:val="both"/>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“parental responsibility” has the same meaning as in the Children Act 1989 (see section 3 of that Act</w:t>
      </w:r>
      <w:proofErr w:type="gramStart"/>
      <w:r w:rsidRPr="00130DD1">
        <w:rPr>
          <w:rFonts w:asciiTheme="minorHAnsi" w:eastAsia="Times New Roman" w:hAnsiTheme="minorHAnsi" w:cstheme="minorHAnsi"/>
          <w:color w:val="000000"/>
          <w:sz w:val="24"/>
          <w:szCs w:val="24"/>
        </w:rPr>
        <w:t>);</w:t>
      </w:r>
      <w:proofErr w:type="gramEnd"/>
    </w:p>
    <w:p w14:paraId="5A6FA522" w14:textId="77777777" w:rsidR="00D957F5" w:rsidRPr="00130DD1" w:rsidRDefault="00D957F5" w:rsidP="00D957F5">
      <w:pPr>
        <w:pStyle w:val="ListParagraph"/>
        <w:numPr>
          <w:ilvl w:val="0"/>
          <w:numId w:val="6"/>
        </w:numPr>
        <w:shd w:val="clear" w:color="auto" w:fill="FFFFFF"/>
        <w:spacing w:after="120" w:line="360" w:lineRule="atLeast"/>
        <w:jc w:val="both"/>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“relative” has the meaning given by section 63(1) of the Family Law Act 1996.</w:t>
      </w:r>
    </w:p>
    <w:p w14:paraId="081F0237" w14:textId="77777777" w:rsidR="00D957F5" w:rsidRPr="00130DD1" w:rsidRDefault="00D957F5" w:rsidP="00D957F5">
      <w:pPr>
        <w:spacing w:after="120" w:line="288" w:lineRule="atLeast"/>
        <w:outlineLvl w:val="2"/>
        <w:rPr>
          <w:rFonts w:asciiTheme="minorHAnsi" w:eastAsia="Times New Roman" w:hAnsiTheme="minorHAnsi" w:cstheme="minorHAnsi"/>
          <w:b/>
          <w:bCs/>
          <w:color w:val="000000"/>
          <w:sz w:val="24"/>
          <w:szCs w:val="24"/>
        </w:rPr>
      </w:pPr>
      <w:r w:rsidRPr="00130DD1">
        <w:rPr>
          <w:rFonts w:asciiTheme="minorHAnsi" w:eastAsia="Times New Roman" w:hAnsiTheme="minorHAnsi" w:cstheme="minorHAnsi"/>
          <w:b/>
          <w:bCs/>
          <w:color w:val="000000"/>
          <w:sz w:val="24"/>
          <w:szCs w:val="24"/>
        </w:rPr>
        <w:t>3</w:t>
      </w:r>
      <w:r>
        <w:rPr>
          <w:rFonts w:asciiTheme="minorHAnsi" w:eastAsia="Times New Roman" w:hAnsiTheme="minorHAnsi" w:cstheme="minorHAnsi"/>
          <w:b/>
          <w:bCs/>
          <w:color w:val="000000"/>
          <w:sz w:val="24"/>
          <w:szCs w:val="24"/>
        </w:rPr>
        <w:t xml:space="preserve">. </w:t>
      </w:r>
      <w:r w:rsidRPr="00130DD1">
        <w:rPr>
          <w:rFonts w:asciiTheme="minorHAnsi" w:eastAsia="Times New Roman" w:hAnsiTheme="minorHAnsi" w:cstheme="minorHAnsi"/>
          <w:b/>
          <w:bCs/>
          <w:color w:val="000000"/>
          <w:sz w:val="24"/>
          <w:szCs w:val="24"/>
        </w:rPr>
        <w:t>Children as victims of domestic abuse</w:t>
      </w:r>
    </w:p>
    <w:p w14:paraId="28A4AAEF"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w:t>
      </w:r>
      <w:proofErr w:type="gramStart"/>
      <w:r w:rsidRPr="00130DD1">
        <w:rPr>
          <w:rFonts w:asciiTheme="minorHAnsi" w:eastAsia="Times New Roman" w:hAnsiTheme="minorHAnsi" w:cstheme="minorHAnsi"/>
          <w:color w:val="000000"/>
          <w:sz w:val="24"/>
          <w:szCs w:val="24"/>
        </w:rPr>
        <w:t>1)This</w:t>
      </w:r>
      <w:proofErr w:type="gramEnd"/>
      <w:r w:rsidRPr="00130DD1">
        <w:rPr>
          <w:rFonts w:asciiTheme="minorHAnsi" w:eastAsia="Times New Roman" w:hAnsiTheme="minorHAnsi" w:cstheme="minorHAnsi"/>
          <w:color w:val="000000"/>
          <w:sz w:val="24"/>
          <w:szCs w:val="24"/>
        </w:rPr>
        <w:t xml:space="preserve"> section applies where behaviour of a person (“A”) towards another person (“B”) is domestic abuse.</w:t>
      </w:r>
    </w:p>
    <w:p w14:paraId="503E5A15"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w:t>
      </w:r>
      <w:proofErr w:type="gramStart"/>
      <w:r w:rsidRPr="00130DD1">
        <w:rPr>
          <w:rFonts w:asciiTheme="minorHAnsi" w:eastAsia="Times New Roman" w:hAnsiTheme="minorHAnsi" w:cstheme="minorHAnsi"/>
          <w:color w:val="000000"/>
          <w:sz w:val="24"/>
          <w:szCs w:val="24"/>
        </w:rPr>
        <w:t>2)Any</w:t>
      </w:r>
      <w:proofErr w:type="gramEnd"/>
      <w:r w:rsidRPr="00130DD1">
        <w:rPr>
          <w:rFonts w:asciiTheme="minorHAnsi" w:eastAsia="Times New Roman" w:hAnsiTheme="minorHAnsi" w:cstheme="minorHAnsi"/>
          <w:color w:val="000000"/>
          <w:sz w:val="24"/>
          <w:szCs w:val="24"/>
        </w:rPr>
        <w:t xml:space="preserve"> reference in this Act to a victim of domestic abuse includes a reference to a child who—</w:t>
      </w:r>
    </w:p>
    <w:p w14:paraId="0312A782"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(a)sees or hears, or experiences the effects of, the abuse, and</w:t>
      </w:r>
    </w:p>
    <w:p w14:paraId="7DB0CB76"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(b)is related to A or B.</w:t>
      </w:r>
    </w:p>
    <w:p w14:paraId="027A78A4"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(3)A child is related to a person for the purposes of subsection (2) if—</w:t>
      </w:r>
    </w:p>
    <w:p w14:paraId="2F72DF0E"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(a)the person is a parent of, or has parental responsibility for, the child, or</w:t>
      </w:r>
    </w:p>
    <w:p w14:paraId="64E3EDC2"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(b)the child and the person are relatives.</w:t>
      </w:r>
    </w:p>
    <w:p w14:paraId="17251BDF"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w:t>
      </w:r>
      <w:proofErr w:type="gramStart"/>
      <w:r w:rsidRPr="00130DD1">
        <w:rPr>
          <w:rFonts w:asciiTheme="minorHAnsi" w:eastAsia="Times New Roman" w:hAnsiTheme="minorHAnsi" w:cstheme="minorHAnsi"/>
          <w:color w:val="000000"/>
          <w:sz w:val="24"/>
          <w:szCs w:val="24"/>
        </w:rPr>
        <w:t>4)In</w:t>
      </w:r>
      <w:proofErr w:type="gramEnd"/>
      <w:r w:rsidRPr="00130DD1">
        <w:rPr>
          <w:rFonts w:asciiTheme="minorHAnsi" w:eastAsia="Times New Roman" w:hAnsiTheme="minorHAnsi" w:cstheme="minorHAnsi"/>
          <w:color w:val="000000"/>
          <w:sz w:val="24"/>
          <w:szCs w:val="24"/>
        </w:rPr>
        <w:t xml:space="preserve"> this section—</w:t>
      </w:r>
    </w:p>
    <w:p w14:paraId="05AAFF2D" w14:textId="77777777" w:rsidR="00D957F5" w:rsidRPr="00130DD1" w:rsidRDefault="00D957F5" w:rsidP="00D957F5">
      <w:pPr>
        <w:numPr>
          <w:ilvl w:val="0"/>
          <w:numId w:val="5"/>
        </w:numPr>
        <w:shd w:val="clear" w:color="auto" w:fill="FFFFFF"/>
        <w:spacing w:after="120" w:line="360" w:lineRule="atLeast"/>
        <w:jc w:val="both"/>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 xml:space="preserve">“child” means a person under the age of 18 </w:t>
      </w:r>
      <w:proofErr w:type="gramStart"/>
      <w:r w:rsidRPr="00130DD1">
        <w:rPr>
          <w:rFonts w:asciiTheme="minorHAnsi" w:eastAsia="Times New Roman" w:hAnsiTheme="minorHAnsi" w:cstheme="minorHAnsi"/>
          <w:color w:val="000000"/>
          <w:sz w:val="24"/>
          <w:szCs w:val="24"/>
        </w:rPr>
        <w:t>years;</w:t>
      </w:r>
      <w:proofErr w:type="gramEnd"/>
    </w:p>
    <w:p w14:paraId="0C0C0791" w14:textId="77777777" w:rsidR="00D957F5" w:rsidRPr="00130DD1" w:rsidRDefault="00D957F5" w:rsidP="00D957F5">
      <w:pPr>
        <w:numPr>
          <w:ilvl w:val="0"/>
          <w:numId w:val="5"/>
        </w:numPr>
        <w:shd w:val="clear" w:color="auto" w:fill="FFFFFF"/>
        <w:spacing w:after="120" w:line="360" w:lineRule="atLeast"/>
        <w:jc w:val="both"/>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“parental responsibility” has the same meaning as in the Children Act 1989 (see section 3 of that Act</w:t>
      </w:r>
      <w:proofErr w:type="gramStart"/>
      <w:r w:rsidRPr="00130DD1">
        <w:rPr>
          <w:rFonts w:asciiTheme="minorHAnsi" w:eastAsia="Times New Roman" w:hAnsiTheme="minorHAnsi" w:cstheme="minorHAnsi"/>
          <w:color w:val="000000"/>
          <w:sz w:val="24"/>
          <w:szCs w:val="24"/>
        </w:rPr>
        <w:t>);</w:t>
      </w:r>
      <w:proofErr w:type="gramEnd"/>
    </w:p>
    <w:p w14:paraId="448AEB37" w14:textId="77777777" w:rsidR="00D957F5" w:rsidRDefault="00D957F5" w:rsidP="00D957F5">
      <w:pPr>
        <w:numPr>
          <w:ilvl w:val="0"/>
          <w:numId w:val="5"/>
        </w:numPr>
        <w:shd w:val="clear" w:color="auto" w:fill="FFFFFF"/>
        <w:spacing w:after="120" w:line="360" w:lineRule="atLeast"/>
        <w:jc w:val="both"/>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“relative” has the meaning given by section 63(1) of the Family Law Act 1996.</w:t>
      </w:r>
    </w:p>
    <w:p w14:paraId="206E76E6" w14:textId="77777777" w:rsidR="00D957F5" w:rsidRDefault="00D957F5" w:rsidP="00D957F5">
      <w:pPr>
        <w:shd w:val="clear" w:color="auto" w:fill="FFFFFF"/>
        <w:spacing w:after="120" w:line="360" w:lineRule="atLeast"/>
        <w:ind w:left="720"/>
        <w:jc w:val="both"/>
        <w:rPr>
          <w:rFonts w:asciiTheme="minorHAnsi" w:eastAsia="Times New Roman" w:hAnsiTheme="minorHAnsi" w:cstheme="minorHAnsi"/>
          <w:color w:val="000000"/>
          <w:sz w:val="24"/>
          <w:szCs w:val="24"/>
        </w:rPr>
      </w:pPr>
    </w:p>
    <w:p w14:paraId="59E7D1E7" w14:textId="0EE22890" w:rsidR="00D957F5" w:rsidRDefault="00BF324D" w:rsidP="00D957F5">
      <w:pPr>
        <w:rPr>
          <w:sz w:val="20"/>
          <w:szCs w:val="20"/>
        </w:rPr>
      </w:pPr>
      <w:r>
        <w:rPr>
          <w:rFonts w:ascii="Calibri" w:eastAsia="Calibri" w:hAnsi="Calibri" w:cs="Calibri"/>
          <w:color w:val="713C89"/>
          <w:sz w:val="26"/>
          <w:szCs w:val="26"/>
        </w:rPr>
        <w:t>1</w:t>
      </w:r>
      <w:r w:rsidR="00D957F5">
        <w:rPr>
          <w:rFonts w:ascii="Calibri" w:eastAsia="Calibri" w:hAnsi="Calibri" w:cs="Calibri"/>
          <w:color w:val="713C89"/>
          <w:sz w:val="26"/>
          <w:szCs w:val="26"/>
        </w:rPr>
        <w:t>.2 Does domestic violence and abuse happen to older people?</w:t>
      </w:r>
    </w:p>
    <w:p w14:paraId="008AB3BB" w14:textId="63FE8FA1" w:rsidR="00D957F5" w:rsidRDefault="00D957F5" w:rsidP="00D957F5"/>
    <w:p w14:paraId="18C1F96E" w14:textId="77777777" w:rsidR="00D957F5" w:rsidRDefault="00D957F5" w:rsidP="00D957F5">
      <w:pPr>
        <w:spacing w:line="250" w:lineRule="auto"/>
        <w:ind w:right="40"/>
        <w:rPr>
          <w:sz w:val="20"/>
          <w:szCs w:val="20"/>
        </w:rPr>
      </w:pPr>
      <w:r>
        <w:rPr>
          <w:rFonts w:ascii="Calibri" w:eastAsia="Calibri" w:hAnsi="Calibri" w:cs="Calibri"/>
          <w:sz w:val="24"/>
          <w:szCs w:val="24"/>
        </w:rPr>
        <w:t xml:space="preserve">The Home Office definition of DVA refers to all those aged 16 years and over. Across widespread media and marketing materials DVA has been portrayed as an issue mainly affecting heterosexual, white </w:t>
      </w:r>
      <w:r>
        <w:rPr>
          <w:rFonts w:ascii="Calibri" w:eastAsia="Calibri" w:hAnsi="Calibri" w:cs="Calibri"/>
          <w:sz w:val="24"/>
          <w:szCs w:val="24"/>
        </w:rPr>
        <w:lastRenderedPageBreak/>
        <w:t>women under the age of 60 years who have children. Resources for victim-survivors prioritise younger women, and their children, who are experiencing violence and abuse from a male partner or ex-partner.</w:t>
      </w:r>
    </w:p>
    <w:p w14:paraId="648AB944" w14:textId="77777777" w:rsidR="00D957F5" w:rsidRDefault="00D957F5" w:rsidP="00D957F5">
      <w:pPr>
        <w:spacing w:line="252" w:lineRule="exact"/>
        <w:rPr>
          <w:sz w:val="20"/>
          <w:szCs w:val="20"/>
        </w:rPr>
      </w:pPr>
    </w:p>
    <w:p w14:paraId="37D8F1D3" w14:textId="421D566A" w:rsidR="00D957F5" w:rsidRPr="00B70926" w:rsidRDefault="00D957F5" w:rsidP="00D957F5">
      <w:pPr>
        <w:rPr>
          <w:rFonts w:ascii="Calibri" w:eastAsia="Calibri" w:hAnsi="Calibri" w:cs="Calibri"/>
          <w:sz w:val="24"/>
          <w:szCs w:val="24"/>
        </w:rPr>
      </w:pPr>
      <w:r>
        <w:rPr>
          <w:rFonts w:ascii="Calibri" w:eastAsia="Calibri" w:hAnsi="Calibri" w:cs="Calibri"/>
          <w:sz w:val="24"/>
          <w:szCs w:val="24"/>
        </w:rPr>
        <w:t xml:space="preserve">Service provision, risk assessment tools and resources are designed to assess risk in intimate partner violence, not adult family abuse and violence; despite, the Home Office definition of DVA including family </w:t>
      </w:r>
      <w:r w:rsidRPr="00B70926">
        <w:rPr>
          <w:rFonts w:ascii="Calibri" w:eastAsia="Calibri" w:hAnsi="Calibri" w:cs="Calibri"/>
          <w:sz w:val="24"/>
          <w:szCs w:val="24"/>
        </w:rPr>
        <w:t>members/relatives. The national organisation ‘</w:t>
      </w:r>
      <w:proofErr w:type="spellStart"/>
      <w:r w:rsidRPr="00B70926">
        <w:rPr>
          <w:rFonts w:ascii="Calibri" w:eastAsia="Calibri" w:hAnsi="Calibri" w:cs="Calibri"/>
          <w:sz w:val="24"/>
          <w:szCs w:val="24"/>
        </w:rPr>
        <w:t>SafeLives</w:t>
      </w:r>
      <w:proofErr w:type="spellEnd"/>
      <w:r w:rsidRPr="00B70926">
        <w:rPr>
          <w:rFonts w:ascii="Calibri" w:eastAsia="Calibri" w:hAnsi="Calibri" w:cs="Calibri"/>
          <w:sz w:val="24"/>
          <w:szCs w:val="24"/>
        </w:rPr>
        <w:t xml:space="preserve">’, which focuses on DVA victimisation, highlights that in 2016, people aged 61 years and over were </w:t>
      </w:r>
      <w:r w:rsidRPr="00B70926">
        <w:rPr>
          <w:rFonts w:ascii="Calibri" w:eastAsia="Calibri" w:hAnsi="Calibri" w:cs="Calibri"/>
          <w:i/>
          <w:iCs/>
          <w:sz w:val="24"/>
          <w:szCs w:val="24"/>
        </w:rPr>
        <w:t>more likely</w:t>
      </w:r>
      <w:r w:rsidRPr="00B70926">
        <w:rPr>
          <w:rFonts w:ascii="Calibri" w:eastAsia="Calibri" w:hAnsi="Calibri" w:cs="Calibri"/>
          <w:sz w:val="24"/>
          <w:szCs w:val="24"/>
        </w:rPr>
        <w:t xml:space="preserve"> to experience abuse from an adult family member, than a current intimate partner. Research to date by Dewis Choice, has found that often statutory service providers do not recognise DVA in cases where the perpetrator is not an intimate partner; as a result, older victim-survivors are often not offered access to specialist domestic abuse resources.</w:t>
      </w:r>
    </w:p>
    <w:p w14:paraId="7A890A27" w14:textId="76577EB7" w:rsidR="00D957F5" w:rsidRPr="00B70926" w:rsidRDefault="00D957F5" w:rsidP="00D957F5">
      <w:pPr>
        <w:rPr>
          <w:rFonts w:ascii="Calibri" w:eastAsia="Calibri" w:hAnsi="Calibri" w:cs="Calibri"/>
          <w:sz w:val="24"/>
          <w:szCs w:val="24"/>
        </w:rPr>
      </w:pPr>
    </w:p>
    <w:p w14:paraId="04D2AFBB" w14:textId="77777777" w:rsidR="00D957F5" w:rsidRPr="00B70926" w:rsidRDefault="00D957F5" w:rsidP="00D957F5">
      <w:pPr>
        <w:spacing w:line="255" w:lineRule="auto"/>
        <w:jc w:val="both"/>
        <w:rPr>
          <w:sz w:val="20"/>
          <w:szCs w:val="20"/>
        </w:rPr>
      </w:pPr>
      <w:r w:rsidRPr="00B70926">
        <w:rPr>
          <w:rFonts w:ascii="Calibri" w:eastAsia="Calibri" w:hAnsi="Calibri" w:cs="Calibri"/>
          <w:sz w:val="24"/>
          <w:szCs w:val="24"/>
        </w:rPr>
        <w:t>Research design also highlights an inbuilt ageism, for example, until 2017 the Crime Survey for England and Wales only collected data on DVA for those aged 16 to 59 years. The age limit has now increased to include those aged 60 to 74 years and the age limit will be removed from 2021, but it will take several years for comparable data to build up.</w:t>
      </w:r>
    </w:p>
    <w:p w14:paraId="21AC3ABA" w14:textId="77777777" w:rsidR="00D957F5" w:rsidRDefault="00D957F5" w:rsidP="00D957F5">
      <w:pPr>
        <w:spacing w:line="186" w:lineRule="exact"/>
        <w:rPr>
          <w:sz w:val="20"/>
          <w:szCs w:val="20"/>
        </w:rPr>
      </w:pPr>
    </w:p>
    <w:p w14:paraId="6755C856" w14:textId="77777777" w:rsidR="00D957F5" w:rsidRDefault="00D957F5" w:rsidP="00D957F5">
      <w:pPr>
        <w:rPr>
          <w:sz w:val="20"/>
          <w:szCs w:val="20"/>
        </w:rPr>
      </w:pPr>
      <w:r>
        <w:rPr>
          <w:rFonts w:ascii="Calibri" w:eastAsia="Calibri" w:hAnsi="Calibri" w:cs="Calibri"/>
          <w:sz w:val="24"/>
          <w:szCs w:val="24"/>
        </w:rPr>
        <w:t xml:space="preserve">There is significant evidence to show that </w:t>
      </w:r>
      <w:r>
        <w:rPr>
          <w:rFonts w:ascii="Calibri" w:eastAsia="Calibri" w:hAnsi="Calibri" w:cs="Calibri"/>
          <w:b/>
          <w:bCs/>
          <w:sz w:val="24"/>
          <w:szCs w:val="24"/>
        </w:rPr>
        <w:t>older people are as likely to experience all forms of DVA as</w:t>
      </w:r>
    </w:p>
    <w:p w14:paraId="60F3721E" w14:textId="77777777" w:rsidR="00D957F5" w:rsidRDefault="00D957F5" w:rsidP="00D957F5">
      <w:pPr>
        <w:spacing w:line="76" w:lineRule="exact"/>
        <w:rPr>
          <w:sz w:val="20"/>
          <w:szCs w:val="20"/>
        </w:rPr>
      </w:pPr>
    </w:p>
    <w:p w14:paraId="766DD1CC" w14:textId="363F6EB1" w:rsidR="00D957F5" w:rsidRDefault="00D957F5" w:rsidP="00D957F5">
      <w:pPr>
        <w:spacing w:line="226" w:lineRule="auto"/>
        <w:ind w:right="100"/>
        <w:rPr>
          <w:sz w:val="20"/>
          <w:szCs w:val="20"/>
        </w:rPr>
      </w:pPr>
      <w:r>
        <w:rPr>
          <w:rFonts w:ascii="Calibri" w:eastAsia="Calibri" w:hAnsi="Calibri" w:cs="Calibri"/>
          <w:b/>
          <w:bCs/>
          <w:sz w:val="24"/>
          <w:szCs w:val="24"/>
        </w:rPr>
        <w:t>their younger counterparts are,</w:t>
      </w:r>
      <w:r>
        <w:rPr>
          <w:rFonts w:ascii="Calibri" w:eastAsia="Calibri" w:hAnsi="Calibri" w:cs="Calibri"/>
          <w:sz w:val="24"/>
          <w:szCs w:val="24"/>
        </w:rPr>
        <w:t xml:space="preserve"> but less likely to report it.</w:t>
      </w:r>
      <w:r w:rsidR="00BF324D">
        <w:rPr>
          <w:rFonts w:ascii="Calibri" w:eastAsia="Calibri" w:hAnsi="Calibri" w:cs="Calibri"/>
          <w:sz w:val="32"/>
          <w:szCs w:val="32"/>
          <w:vertAlign w:val="superscript"/>
        </w:rPr>
        <w:t xml:space="preserve"> </w:t>
      </w:r>
      <w:r>
        <w:rPr>
          <w:rFonts w:ascii="Calibri" w:eastAsia="Calibri" w:hAnsi="Calibri" w:cs="Calibri"/>
          <w:sz w:val="24"/>
          <w:szCs w:val="24"/>
        </w:rPr>
        <w:t xml:space="preserve"> Research from Dewis Choice suggests that older people do not feel that current services cater for them, especially given the imagery and text used in advertising does not represents a diverse group of age-ranges and needs.</w:t>
      </w:r>
    </w:p>
    <w:p w14:paraId="15A518C3" w14:textId="6C14205D" w:rsidR="00D957F5" w:rsidRDefault="00D957F5" w:rsidP="00D957F5"/>
    <w:p w14:paraId="5B2A89FE" w14:textId="38ED3613" w:rsidR="00D957F5" w:rsidRPr="00B70926" w:rsidRDefault="00F548DB" w:rsidP="00D957F5">
      <w:pPr>
        <w:rPr>
          <w:rFonts w:asciiTheme="minorHAnsi" w:hAnsiTheme="minorHAnsi" w:cstheme="minorHAnsi"/>
          <w:color w:val="7030A0"/>
          <w:sz w:val="26"/>
          <w:szCs w:val="26"/>
        </w:rPr>
      </w:pPr>
      <w:r w:rsidRPr="00B70926">
        <w:rPr>
          <w:rFonts w:asciiTheme="minorHAnsi" w:hAnsiTheme="minorHAnsi" w:cstheme="minorHAnsi"/>
          <w:color w:val="7030A0"/>
          <w:sz w:val="26"/>
          <w:szCs w:val="26"/>
        </w:rPr>
        <w:t xml:space="preserve">1.3 </w:t>
      </w:r>
      <w:r w:rsidR="00BF324D" w:rsidRPr="00B70926">
        <w:rPr>
          <w:rFonts w:asciiTheme="minorHAnsi" w:hAnsiTheme="minorHAnsi" w:cstheme="minorHAnsi"/>
          <w:color w:val="7030A0"/>
          <w:sz w:val="26"/>
          <w:szCs w:val="26"/>
        </w:rPr>
        <w:t>Coercive</w:t>
      </w:r>
      <w:r w:rsidR="00D957F5" w:rsidRPr="00B70926">
        <w:rPr>
          <w:rFonts w:asciiTheme="minorHAnsi" w:hAnsiTheme="minorHAnsi" w:cstheme="minorHAnsi"/>
          <w:color w:val="7030A0"/>
          <w:sz w:val="26"/>
          <w:szCs w:val="26"/>
        </w:rPr>
        <w:t xml:space="preserve"> control</w:t>
      </w:r>
    </w:p>
    <w:p w14:paraId="0B404623" w14:textId="3BCF5EC4" w:rsidR="00D957F5" w:rsidRDefault="00D957F5" w:rsidP="00D957F5"/>
    <w:p w14:paraId="7000646C" w14:textId="77777777" w:rsidR="00D957F5" w:rsidRPr="00F548DB" w:rsidRDefault="00D957F5" w:rsidP="00D957F5">
      <w:pPr>
        <w:spacing w:line="265" w:lineRule="auto"/>
        <w:ind w:right="80"/>
        <w:rPr>
          <w:sz w:val="24"/>
          <w:szCs w:val="24"/>
        </w:rPr>
      </w:pPr>
      <w:r w:rsidRPr="00F548DB">
        <w:rPr>
          <w:rFonts w:ascii="Calibri" w:eastAsia="Calibri" w:hAnsi="Calibri" w:cs="Calibri"/>
          <w:sz w:val="24"/>
          <w:szCs w:val="24"/>
        </w:rPr>
        <w:t>Coercive control is often a feature in older people experiencing abuse from an intimate partner but also occurs in abuse from adult family members. However, awareness raising campaigns on the introduction of the new offence focused primarily on heterosexual younger people in intimate partner relationships, rather than highlighting coercive or controlling behaviour across the life course that can be perpetrated both by men and women, and occur within all familial relationships.</w:t>
      </w:r>
    </w:p>
    <w:p w14:paraId="1D736BEF" w14:textId="5A1970B4" w:rsidR="00D957F5" w:rsidRPr="00F548DB" w:rsidRDefault="00D957F5" w:rsidP="00D957F5">
      <w:pPr>
        <w:rPr>
          <w:sz w:val="24"/>
          <w:szCs w:val="24"/>
        </w:rPr>
      </w:pPr>
    </w:p>
    <w:p w14:paraId="75D741F2" w14:textId="77777777" w:rsidR="00D957F5" w:rsidRPr="00F548DB" w:rsidRDefault="00D957F5" w:rsidP="00D957F5">
      <w:pPr>
        <w:spacing w:line="253" w:lineRule="auto"/>
        <w:ind w:right="460"/>
        <w:rPr>
          <w:sz w:val="24"/>
          <w:szCs w:val="24"/>
        </w:rPr>
      </w:pPr>
      <w:r w:rsidRPr="00F548DB">
        <w:rPr>
          <w:rFonts w:ascii="Calibri" w:eastAsia="Calibri" w:hAnsi="Calibri" w:cs="Calibri"/>
          <w:sz w:val="24"/>
          <w:szCs w:val="24"/>
        </w:rPr>
        <w:t>An older person may have experienced coercive control for decades in an intimate relationship, significantly influencing their sense of self-identity and confidence in their ability to make decisions for themselves.</w:t>
      </w:r>
    </w:p>
    <w:p w14:paraId="5E09DA39" w14:textId="77777777" w:rsidR="00D957F5" w:rsidRPr="00F548DB" w:rsidRDefault="00D957F5" w:rsidP="00D957F5">
      <w:pPr>
        <w:spacing w:line="246" w:lineRule="exact"/>
        <w:rPr>
          <w:sz w:val="24"/>
          <w:szCs w:val="24"/>
        </w:rPr>
      </w:pPr>
    </w:p>
    <w:p w14:paraId="3B05998B" w14:textId="77777777" w:rsidR="00D957F5" w:rsidRPr="00F548DB" w:rsidRDefault="00D957F5" w:rsidP="00D957F5">
      <w:pPr>
        <w:spacing w:line="268" w:lineRule="auto"/>
        <w:rPr>
          <w:sz w:val="24"/>
          <w:szCs w:val="24"/>
        </w:rPr>
      </w:pPr>
      <w:r w:rsidRPr="00F548DB">
        <w:rPr>
          <w:rFonts w:ascii="Calibri" w:eastAsia="Calibri" w:hAnsi="Calibri" w:cs="Calibri"/>
          <w:sz w:val="24"/>
          <w:szCs w:val="24"/>
        </w:rPr>
        <w:t xml:space="preserve">Perpetrators who use coercive and controlling behaviours can affect all areas of an individual’s life. Perpetrators often target aspects of the person’s identity where it will achieve maximum impact on the person’s sense of self. For an older person, age-related factors such as, health conditions, disability, care needs and levels of social contact can be manipulated by an abusive partner and/or family member to increase their control and the victim-survivor’s dependency on them. Where the threat of physical violence is a feature, levels of fear can increase with age as an individual becomes </w:t>
      </w:r>
      <w:proofErr w:type="gramStart"/>
      <w:r w:rsidRPr="00F548DB">
        <w:rPr>
          <w:rFonts w:ascii="Calibri" w:eastAsia="Calibri" w:hAnsi="Calibri" w:cs="Calibri"/>
          <w:sz w:val="24"/>
          <w:szCs w:val="24"/>
        </w:rPr>
        <w:t>aware</w:t>
      </w:r>
      <w:proofErr w:type="gramEnd"/>
      <w:r w:rsidRPr="00F548DB">
        <w:rPr>
          <w:rFonts w:ascii="Calibri" w:eastAsia="Calibri" w:hAnsi="Calibri" w:cs="Calibri"/>
          <w:sz w:val="24"/>
          <w:szCs w:val="24"/>
        </w:rPr>
        <w:t xml:space="preserve"> they are less able to withstand a physical assault.</w:t>
      </w:r>
    </w:p>
    <w:p w14:paraId="60E0455B" w14:textId="77777777" w:rsidR="00D957F5" w:rsidRPr="00F548DB" w:rsidRDefault="00D957F5" w:rsidP="00D957F5">
      <w:pPr>
        <w:spacing w:line="227" w:lineRule="exact"/>
        <w:rPr>
          <w:sz w:val="24"/>
          <w:szCs w:val="24"/>
        </w:rPr>
      </w:pPr>
    </w:p>
    <w:p w14:paraId="16D1A86D" w14:textId="77777777" w:rsidR="00D957F5" w:rsidRPr="00F548DB" w:rsidRDefault="00D957F5" w:rsidP="00D957F5">
      <w:pPr>
        <w:spacing w:line="267" w:lineRule="auto"/>
        <w:ind w:right="40"/>
        <w:rPr>
          <w:sz w:val="24"/>
          <w:szCs w:val="24"/>
        </w:rPr>
      </w:pPr>
      <w:r w:rsidRPr="00F548DB">
        <w:rPr>
          <w:rFonts w:ascii="Calibri" w:eastAsia="Calibri" w:hAnsi="Calibri" w:cs="Calibri"/>
          <w:sz w:val="24"/>
          <w:szCs w:val="24"/>
        </w:rPr>
        <w:t>Ageist stereotypes of ageing can mask coercive control, for example, withdrawing from social contact is misconstrued as a natural sign of ageing. Abusive tactics can include ‘gas-lighting’, a term used to describe perpetrators manipulating the older person by psychological means to doubt their own sanity and mental capacity. Perpetrators seek to encourage practitioners to also question an older person’s mental capacity to gain greater control over the older person's decision-making, which may lead to practitioners not recognising signs of coercive control.</w:t>
      </w:r>
    </w:p>
    <w:p w14:paraId="04371473" w14:textId="77777777" w:rsidR="00D957F5" w:rsidRPr="00F548DB" w:rsidRDefault="00D957F5" w:rsidP="00D957F5">
      <w:pPr>
        <w:spacing w:line="229" w:lineRule="exact"/>
        <w:rPr>
          <w:sz w:val="24"/>
          <w:szCs w:val="24"/>
        </w:rPr>
      </w:pPr>
    </w:p>
    <w:p w14:paraId="501831C1" w14:textId="383B106D" w:rsidR="00D957F5" w:rsidRDefault="00D957F5" w:rsidP="00D957F5">
      <w:pPr>
        <w:spacing w:line="275" w:lineRule="auto"/>
        <w:rPr>
          <w:rFonts w:ascii="Calibri" w:eastAsia="Calibri" w:hAnsi="Calibri" w:cs="Calibri"/>
          <w:sz w:val="24"/>
          <w:szCs w:val="24"/>
        </w:rPr>
      </w:pPr>
      <w:r w:rsidRPr="00F548DB">
        <w:rPr>
          <w:rFonts w:ascii="Calibri" w:eastAsia="Calibri" w:hAnsi="Calibri" w:cs="Calibri"/>
          <w:sz w:val="24"/>
          <w:szCs w:val="24"/>
        </w:rPr>
        <w:lastRenderedPageBreak/>
        <w:t xml:space="preserve">A diagnosis of dementia can be used to further abuse and control, through questioning an individual’s account of experiences and enforcing fears that they will not be believed if they disclose DVA. A partner or family member can abuse their position as carer for the older person, speaking on their behalf, undermining the older person’s </w:t>
      </w:r>
      <w:proofErr w:type="gramStart"/>
      <w:r w:rsidRPr="00F548DB">
        <w:rPr>
          <w:rFonts w:ascii="Calibri" w:eastAsia="Calibri" w:hAnsi="Calibri" w:cs="Calibri"/>
          <w:sz w:val="24"/>
          <w:szCs w:val="24"/>
        </w:rPr>
        <w:t>confidence</w:t>
      </w:r>
      <w:proofErr w:type="gramEnd"/>
      <w:r w:rsidRPr="00F548DB">
        <w:rPr>
          <w:rFonts w:ascii="Calibri" w:eastAsia="Calibri" w:hAnsi="Calibri" w:cs="Calibri"/>
          <w:sz w:val="24"/>
          <w:szCs w:val="24"/>
        </w:rPr>
        <w:t xml:space="preserve"> and restricting the older person’s time alone with practitioners.</w:t>
      </w:r>
    </w:p>
    <w:p w14:paraId="4CF1EBCE" w14:textId="77777777" w:rsidR="00830E66" w:rsidRPr="00F548DB" w:rsidRDefault="00830E66" w:rsidP="00D957F5">
      <w:pPr>
        <w:spacing w:line="275" w:lineRule="auto"/>
        <w:rPr>
          <w:sz w:val="24"/>
          <w:szCs w:val="24"/>
        </w:rPr>
      </w:pPr>
    </w:p>
    <w:p w14:paraId="0859D658" w14:textId="77777777" w:rsidR="00190A96" w:rsidRPr="00190A96" w:rsidRDefault="00190A96" w:rsidP="00190A96">
      <w:pPr>
        <w:spacing w:line="254" w:lineRule="auto"/>
        <w:ind w:right="320"/>
        <w:rPr>
          <w:rFonts w:ascii="Calibri" w:eastAsia="Calibri" w:hAnsi="Calibri" w:cs="Calibri"/>
          <w:sz w:val="24"/>
          <w:szCs w:val="24"/>
        </w:rPr>
      </w:pPr>
      <w:r w:rsidRPr="00190A96">
        <w:rPr>
          <w:rFonts w:ascii="Calibri" w:eastAsia="Calibri" w:hAnsi="Calibri" w:cs="Calibri"/>
          <w:sz w:val="24"/>
          <w:szCs w:val="24"/>
        </w:rPr>
        <w:t xml:space="preserve">The Duluth Power and Control Wheel was originally created by Ellen Pence and Michael </w:t>
      </w:r>
      <w:proofErr w:type="spellStart"/>
      <w:r w:rsidRPr="00190A96">
        <w:rPr>
          <w:rFonts w:ascii="Calibri" w:eastAsia="Calibri" w:hAnsi="Calibri" w:cs="Calibri"/>
          <w:sz w:val="24"/>
          <w:szCs w:val="24"/>
        </w:rPr>
        <w:t>Paymar</w:t>
      </w:r>
      <w:proofErr w:type="spellEnd"/>
      <w:r w:rsidRPr="00190A96">
        <w:rPr>
          <w:rFonts w:ascii="Calibri" w:eastAsia="Calibri" w:hAnsi="Calibri" w:cs="Calibri"/>
          <w:sz w:val="24"/>
          <w:szCs w:val="24"/>
        </w:rPr>
        <w:t xml:space="preserve"> as a tool to help explain the variety of ways perpetrators use power and control manipulate and abuse that may not be physical in nature. </w:t>
      </w:r>
      <w:proofErr w:type="spellStart"/>
      <w:r w:rsidRPr="00190A96">
        <w:rPr>
          <w:rFonts w:ascii="Calibri" w:eastAsia="Calibri" w:hAnsi="Calibri" w:cs="Calibri"/>
          <w:sz w:val="24"/>
          <w:szCs w:val="24"/>
        </w:rPr>
        <w:t>Dewis</w:t>
      </w:r>
      <w:proofErr w:type="spellEnd"/>
      <w:r w:rsidRPr="00190A96">
        <w:rPr>
          <w:rFonts w:ascii="Calibri" w:eastAsia="Calibri" w:hAnsi="Calibri" w:cs="Calibri"/>
          <w:sz w:val="24"/>
          <w:szCs w:val="24"/>
        </w:rPr>
        <w:t xml:space="preserve"> Choice have adapted the Duluth Wheel based on their research examining the lived experiences of over 90 older victim-survivors that engaged with the </w:t>
      </w:r>
      <w:proofErr w:type="spellStart"/>
      <w:r w:rsidRPr="00190A96">
        <w:rPr>
          <w:rFonts w:ascii="Calibri" w:eastAsia="Calibri" w:hAnsi="Calibri" w:cs="Calibri"/>
          <w:sz w:val="24"/>
          <w:szCs w:val="24"/>
        </w:rPr>
        <w:t>Dewis</w:t>
      </w:r>
      <w:proofErr w:type="spellEnd"/>
      <w:r w:rsidRPr="00190A96">
        <w:rPr>
          <w:rFonts w:ascii="Calibri" w:eastAsia="Calibri" w:hAnsi="Calibri" w:cs="Calibri"/>
          <w:sz w:val="24"/>
          <w:szCs w:val="24"/>
        </w:rPr>
        <w:t xml:space="preserve"> Choice Initiative.</w:t>
      </w:r>
    </w:p>
    <w:p w14:paraId="03E9805A" w14:textId="4F039664" w:rsidR="00B70926" w:rsidRDefault="00B70926" w:rsidP="00B70926">
      <w:pPr>
        <w:rPr>
          <w:rFonts w:ascii="Calibri" w:eastAsia="Calibri" w:hAnsi="Calibri" w:cs="Calibri"/>
          <w:sz w:val="24"/>
          <w:szCs w:val="24"/>
        </w:rPr>
      </w:pPr>
    </w:p>
    <w:p w14:paraId="501CABFF" w14:textId="7ACFB3FC" w:rsidR="00BF324D" w:rsidRDefault="00BF324D" w:rsidP="00BF324D">
      <w:pPr>
        <w:jc w:val="right"/>
        <w:rPr>
          <w:sz w:val="20"/>
          <w:szCs w:val="20"/>
        </w:rPr>
      </w:pPr>
      <w:r>
        <w:rPr>
          <w:rFonts w:ascii="Calibri" w:eastAsia="Calibri" w:hAnsi="Calibri" w:cs="Calibri"/>
          <w:sz w:val="24"/>
          <w:szCs w:val="24"/>
        </w:rPr>
        <w:t xml:space="preserve">©2020 </w:t>
      </w:r>
      <w:proofErr w:type="spellStart"/>
      <w:r>
        <w:rPr>
          <w:rFonts w:ascii="Calibri" w:eastAsia="Calibri" w:hAnsi="Calibri" w:cs="Calibri"/>
          <w:sz w:val="24"/>
          <w:szCs w:val="24"/>
        </w:rPr>
        <w:t>Dewis</w:t>
      </w:r>
      <w:proofErr w:type="spellEnd"/>
      <w:r>
        <w:rPr>
          <w:rFonts w:ascii="Calibri" w:eastAsia="Calibri" w:hAnsi="Calibri" w:cs="Calibri"/>
          <w:sz w:val="24"/>
          <w:szCs w:val="24"/>
        </w:rPr>
        <w:t xml:space="preserve"> Choice. All Rights Reserved</w:t>
      </w:r>
    </w:p>
    <w:p w14:paraId="1D0591C5" w14:textId="77777777" w:rsidR="00D957F5" w:rsidRPr="00D957F5" w:rsidRDefault="00D957F5" w:rsidP="00D957F5"/>
    <w:p w14:paraId="3970DE11" w14:textId="77777777" w:rsidR="00F548DB" w:rsidRDefault="00BF324D" w:rsidP="00D957F5">
      <w:pPr>
        <w:tabs>
          <w:tab w:val="center" w:pos="5150"/>
        </w:tabs>
      </w:pPr>
      <w:r>
        <w:rPr>
          <w:noProof/>
          <w:sz w:val="20"/>
          <w:szCs w:val="20"/>
        </w:rPr>
        <w:drawing>
          <wp:anchor distT="0" distB="0" distL="114300" distR="114300" simplePos="0" relativeHeight="251678720" behindDoc="1" locked="0" layoutInCell="0" allowOverlap="1" wp14:anchorId="79671483" wp14:editId="33A908E4">
            <wp:simplePos x="0" y="0"/>
            <wp:positionH relativeFrom="page">
              <wp:posOffset>895350</wp:posOffset>
            </wp:positionH>
            <wp:positionV relativeFrom="paragraph">
              <wp:posOffset>37465</wp:posOffset>
            </wp:positionV>
            <wp:extent cx="5705055" cy="5486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5711365" cy="5492468"/>
                    </a:xfrm>
                    <a:prstGeom prst="rect">
                      <a:avLst/>
                    </a:prstGeom>
                    <a:noFill/>
                  </pic:spPr>
                </pic:pic>
              </a:graphicData>
            </a:graphic>
            <wp14:sizeRelH relativeFrom="margin">
              <wp14:pctWidth>0</wp14:pctWidth>
            </wp14:sizeRelH>
            <wp14:sizeRelV relativeFrom="margin">
              <wp14:pctHeight>0</wp14:pctHeight>
            </wp14:sizeRelV>
          </wp:anchor>
        </w:drawing>
      </w:r>
    </w:p>
    <w:p w14:paraId="49A9977A" w14:textId="77777777" w:rsidR="00190A96" w:rsidRPr="00190A96" w:rsidRDefault="00190A96" w:rsidP="00190A96"/>
    <w:p w14:paraId="48028036" w14:textId="77777777" w:rsidR="00190A96" w:rsidRPr="00190A96" w:rsidRDefault="00190A96" w:rsidP="00190A96"/>
    <w:p w14:paraId="72FBA462" w14:textId="77777777" w:rsidR="00190A96" w:rsidRPr="00190A96" w:rsidRDefault="00190A96" w:rsidP="00190A96"/>
    <w:p w14:paraId="7C632193" w14:textId="77777777" w:rsidR="00190A96" w:rsidRPr="00190A96" w:rsidRDefault="00190A96" w:rsidP="00190A96"/>
    <w:p w14:paraId="23D70C16" w14:textId="77777777" w:rsidR="00190A96" w:rsidRPr="00190A96" w:rsidRDefault="00190A96" w:rsidP="00190A96"/>
    <w:p w14:paraId="2F84E4D8" w14:textId="77777777" w:rsidR="00190A96" w:rsidRPr="00190A96" w:rsidRDefault="00190A96" w:rsidP="00190A96"/>
    <w:p w14:paraId="33D53A2C" w14:textId="77777777" w:rsidR="00190A96" w:rsidRPr="00190A96" w:rsidRDefault="00190A96" w:rsidP="00190A96"/>
    <w:p w14:paraId="3661DCCB" w14:textId="77777777" w:rsidR="00190A96" w:rsidRPr="00190A96" w:rsidRDefault="00190A96" w:rsidP="00190A96"/>
    <w:p w14:paraId="7B52A50F" w14:textId="77777777" w:rsidR="00190A96" w:rsidRPr="00190A96" w:rsidRDefault="00190A96" w:rsidP="00190A96"/>
    <w:p w14:paraId="250090F4" w14:textId="77777777" w:rsidR="00190A96" w:rsidRPr="00190A96" w:rsidRDefault="00190A96" w:rsidP="00190A96"/>
    <w:p w14:paraId="354E635F" w14:textId="77777777" w:rsidR="00190A96" w:rsidRPr="00190A96" w:rsidRDefault="00190A96" w:rsidP="00190A96"/>
    <w:p w14:paraId="0E203B28" w14:textId="77777777" w:rsidR="00190A96" w:rsidRPr="00190A96" w:rsidRDefault="00190A96" w:rsidP="00190A96"/>
    <w:p w14:paraId="2190DF56" w14:textId="77777777" w:rsidR="00190A96" w:rsidRPr="00190A96" w:rsidRDefault="00190A96" w:rsidP="00190A96"/>
    <w:p w14:paraId="73FF6CA3" w14:textId="77777777" w:rsidR="00190A96" w:rsidRPr="00190A96" w:rsidRDefault="00190A96" w:rsidP="00190A96"/>
    <w:p w14:paraId="3E84B28E" w14:textId="77777777" w:rsidR="00190A96" w:rsidRPr="00190A96" w:rsidRDefault="00190A96" w:rsidP="00190A96"/>
    <w:p w14:paraId="61BE14E2" w14:textId="77777777" w:rsidR="00190A96" w:rsidRPr="00190A96" w:rsidRDefault="00190A96" w:rsidP="00190A96"/>
    <w:p w14:paraId="6A0FF5D0" w14:textId="77777777" w:rsidR="00190A96" w:rsidRPr="00190A96" w:rsidRDefault="00190A96" w:rsidP="00190A96"/>
    <w:p w14:paraId="6208CC7C" w14:textId="77777777" w:rsidR="00190A96" w:rsidRPr="00190A96" w:rsidRDefault="00190A96" w:rsidP="00190A96"/>
    <w:p w14:paraId="4F463780" w14:textId="77777777" w:rsidR="00190A96" w:rsidRPr="00190A96" w:rsidRDefault="00190A96" w:rsidP="00190A96"/>
    <w:p w14:paraId="55836873" w14:textId="77777777" w:rsidR="00190A96" w:rsidRPr="00190A96" w:rsidRDefault="00190A96" w:rsidP="00190A96"/>
    <w:p w14:paraId="2B2213B6" w14:textId="77777777" w:rsidR="00190A96" w:rsidRPr="00190A96" w:rsidRDefault="00190A96" w:rsidP="00190A96"/>
    <w:p w14:paraId="1E2CCD71" w14:textId="77777777" w:rsidR="00190A96" w:rsidRPr="00190A96" w:rsidRDefault="00190A96" w:rsidP="00190A96"/>
    <w:p w14:paraId="11DBA2B4" w14:textId="77777777" w:rsidR="00190A96" w:rsidRPr="00190A96" w:rsidRDefault="00190A96" w:rsidP="00190A96"/>
    <w:p w14:paraId="64F55249" w14:textId="77777777" w:rsidR="00190A96" w:rsidRPr="00190A96" w:rsidRDefault="00190A96" w:rsidP="00190A96"/>
    <w:p w14:paraId="0E46780A" w14:textId="77777777" w:rsidR="00190A96" w:rsidRPr="00190A96" w:rsidRDefault="00190A96" w:rsidP="00190A96"/>
    <w:p w14:paraId="51DC9EA2" w14:textId="77777777" w:rsidR="00190A96" w:rsidRPr="00190A96" w:rsidRDefault="00190A96" w:rsidP="00190A96"/>
    <w:p w14:paraId="02BDCBED" w14:textId="77777777" w:rsidR="00190A96" w:rsidRPr="00190A96" w:rsidRDefault="00190A96" w:rsidP="00190A96"/>
    <w:p w14:paraId="5E4CBBBB" w14:textId="77777777" w:rsidR="00190A96" w:rsidRPr="00190A96" w:rsidRDefault="00190A96" w:rsidP="00190A96"/>
    <w:p w14:paraId="42091578" w14:textId="77777777" w:rsidR="00190A96" w:rsidRPr="00190A96" w:rsidRDefault="00190A96" w:rsidP="00190A96"/>
    <w:p w14:paraId="4154F4B6" w14:textId="77777777" w:rsidR="00190A96" w:rsidRPr="00190A96" w:rsidRDefault="00190A96" w:rsidP="00190A96"/>
    <w:p w14:paraId="7EA08F61" w14:textId="77777777" w:rsidR="00190A96" w:rsidRPr="00190A96" w:rsidRDefault="00190A96" w:rsidP="00190A96"/>
    <w:p w14:paraId="2DF2F103" w14:textId="77777777" w:rsidR="00190A96" w:rsidRPr="00190A96" w:rsidRDefault="00190A96" w:rsidP="00190A96"/>
    <w:p w14:paraId="22A982CC" w14:textId="77777777" w:rsidR="00190A96" w:rsidRPr="00190A96" w:rsidRDefault="00190A96" w:rsidP="00190A96"/>
    <w:p w14:paraId="41891F63" w14:textId="77777777" w:rsidR="00190A96" w:rsidRPr="00190A96" w:rsidRDefault="00190A96" w:rsidP="00190A96"/>
    <w:p w14:paraId="61142244" w14:textId="77777777" w:rsidR="00190A96" w:rsidRDefault="00190A96" w:rsidP="00190A96"/>
    <w:p w14:paraId="54631D75" w14:textId="77777777" w:rsidR="00190A96" w:rsidRPr="00190A96" w:rsidRDefault="00190A96" w:rsidP="00190A96"/>
    <w:p w14:paraId="09B95755" w14:textId="77777777" w:rsidR="00190A96" w:rsidRPr="00190A96" w:rsidRDefault="00190A96" w:rsidP="00190A96"/>
    <w:p w14:paraId="1C33E2A9" w14:textId="54A02885" w:rsidR="00190A96" w:rsidRDefault="00190A96" w:rsidP="00190A96">
      <w:pPr>
        <w:tabs>
          <w:tab w:val="left" w:pos="7005"/>
        </w:tabs>
      </w:pPr>
      <w:r>
        <w:tab/>
      </w:r>
    </w:p>
    <w:p w14:paraId="1F3F5AB9" w14:textId="77777777" w:rsidR="00190A96" w:rsidRDefault="00190A96">
      <w:pPr>
        <w:spacing w:after="160" w:line="259" w:lineRule="auto"/>
      </w:pPr>
      <w:r>
        <w:br w:type="page"/>
      </w:r>
    </w:p>
    <w:p w14:paraId="1A032FF5" w14:textId="77777777" w:rsidR="00190A96" w:rsidRPr="00DE0C35" w:rsidRDefault="00190A96" w:rsidP="00190A96">
      <w:pPr>
        <w:rPr>
          <w:rFonts w:ascii="Calibri" w:eastAsia="Calibri" w:hAnsi="Calibri" w:cs="Calibri"/>
          <w:color w:val="7030A0"/>
          <w:sz w:val="26"/>
          <w:szCs w:val="26"/>
        </w:rPr>
      </w:pPr>
      <w:r w:rsidRPr="00DE0C35">
        <w:rPr>
          <w:rFonts w:ascii="Calibri" w:eastAsia="Calibri" w:hAnsi="Calibri" w:cs="Calibri"/>
          <w:color w:val="7030A0"/>
          <w:sz w:val="26"/>
          <w:szCs w:val="26"/>
        </w:rPr>
        <w:lastRenderedPageBreak/>
        <w:t>1.4 Abuse from family members</w:t>
      </w:r>
    </w:p>
    <w:p w14:paraId="075399CE" w14:textId="77777777" w:rsidR="00190A96" w:rsidRDefault="00190A96" w:rsidP="00190A96">
      <w:pPr>
        <w:rPr>
          <w:rFonts w:ascii="Calibri" w:eastAsia="Calibri" w:hAnsi="Calibri" w:cs="Calibri"/>
          <w:sz w:val="24"/>
          <w:szCs w:val="24"/>
        </w:rPr>
      </w:pPr>
    </w:p>
    <w:p w14:paraId="2D403879" w14:textId="77777777" w:rsidR="00190A96" w:rsidRDefault="00190A96" w:rsidP="00190A96">
      <w:pPr>
        <w:rPr>
          <w:rFonts w:ascii="Calibri" w:eastAsia="Calibri" w:hAnsi="Calibri" w:cs="Calibri"/>
          <w:sz w:val="24"/>
          <w:szCs w:val="24"/>
        </w:rPr>
      </w:pPr>
      <w:r>
        <w:rPr>
          <w:rFonts w:ascii="Calibri" w:eastAsia="Calibri" w:hAnsi="Calibri" w:cs="Calibri"/>
          <w:sz w:val="24"/>
          <w:szCs w:val="24"/>
        </w:rPr>
        <w:t>Research undertaken by the Centre for Age, Gender and Social Justice has found that often service providers do not recognise DVA in cases where the perpetrator is not an intimate partner; as a result, victim‐survivors are not offered access to specialist domestic abuse resources.</w:t>
      </w:r>
    </w:p>
    <w:p w14:paraId="13C33C1F" w14:textId="77777777" w:rsidR="00190A96" w:rsidRDefault="00190A96" w:rsidP="00190A96">
      <w:pPr>
        <w:rPr>
          <w:rFonts w:ascii="Calibri" w:eastAsia="Calibri" w:hAnsi="Calibri" w:cs="Calibri"/>
          <w:sz w:val="24"/>
          <w:szCs w:val="24"/>
        </w:rPr>
      </w:pPr>
    </w:p>
    <w:p w14:paraId="43E633A6" w14:textId="77777777" w:rsidR="00190A96" w:rsidRDefault="00190A96" w:rsidP="00190A96">
      <w:pPr>
        <w:spacing w:line="236" w:lineRule="auto"/>
        <w:rPr>
          <w:sz w:val="20"/>
          <w:szCs w:val="20"/>
        </w:rPr>
      </w:pPr>
      <w:r>
        <w:rPr>
          <w:rFonts w:ascii="Calibri" w:eastAsia="Calibri" w:hAnsi="Calibri" w:cs="Calibri"/>
          <w:sz w:val="24"/>
          <w:szCs w:val="24"/>
        </w:rPr>
        <w:t xml:space="preserve">An older person can experience DVA from an adult son or daughter or adult grandchild who may, or may not, be living in the same home. DVA from an adult child or grandchild can include similar types of abusive behaviours as intimate partner relationship </w:t>
      </w:r>
      <w:proofErr w:type="gramStart"/>
      <w:r>
        <w:rPr>
          <w:rFonts w:ascii="Calibri" w:eastAsia="Calibri" w:hAnsi="Calibri" w:cs="Calibri"/>
          <w:sz w:val="24"/>
          <w:szCs w:val="24"/>
        </w:rPr>
        <w:t>including:</w:t>
      </w:r>
      <w:proofErr w:type="gramEnd"/>
      <w:r>
        <w:rPr>
          <w:rFonts w:ascii="Calibri" w:eastAsia="Calibri" w:hAnsi="Calibri" w:cs="Calibri"/>
          <w:sz w:val="24"/>
          <w:szCs w:val="24"/>
        </w:rPr>
        <w:t xml:space="preserve"> physical, emotional, financial, economic, psychological, sexual abuse, and coercive or controlling behaviour.</w:t>
      </w:r>
    </w:p>
    <w:p w14:paraId="71583E98" w14:textId="77777777" w:rsidR="00190A96" w:rsidRDefault="00190A96" w:rsidP="00190A96">
      <w:pPr>
        <w:spacing w:line="234" w:lineRule="exact"/>
        <w:rPr>
          <w:sz w:val="20"/>
          <w:szCs w:val="20"/>
        </w:rPr>
      </w:pPr>
    </w:p>
    <w:p w14:paraId="61663E82" w14:textId="66E14A81" w:rsidR="00190A96" w:rsidRDefault="00190A96" w:rsidP="00190A96">
      <w:pPr>
        <w:rPr>
          <w:rFonts w:ascii="Calibri" w:eastAsia="Calibri" w:hAnsi="Calibri" w:cs="Calibri"/>
          <w:sz w:val="24"/>
          <w:szCs w:val="24"/>
        </w:rPr>
      </w:pPr>
      <w:r>
        <w:rPr>
          <w:rFonts w:ascii="Calibri" w:eastAsia="Calibri" w:hAnsi="Calibri" w:cs="Calibri"/>
          <w:sz w:val="23"/>
          <w:szCs w:val="23"/>
        </w:rPr>
        <w:t xml:space="preserve">In cases of adult family violence and abuse, an older victim‐ survivor may depend on the abuser, for example for help with personal care, financial </w:t>
      </w:r>
      <w:proofErr w:type="gramStart"/>
      <w:r>
        <w:rPr>
          <w:rFonts w:ascii="Calibri" w:eastAsia="Calibri" w:hAnsi="Calibri" w:cs="Calibri"/>
          <w:sz w:val="23"/>
          <w:szCs w:val="23"/>
        </w:rPr>
        <w:t>help</w:t>
      </w:r>
      <w:proofErr w:type="gramEnd"/>
      <w:r>
        <w:rPr>
          <w:rFonts w:ascii="Calibri" w:eastAsia="Calibri" w:hAnsi="Calibri" w:cs="Calibri"/>
          <w:sz w:val="23"/>
          <w:szCs w:val="23"/>
        </w:rPr>
        <w:t xml:space="preserve"> or errands – see Carer section </w:t>
      </w:r>
      <w:r w:rsidR="00AC26A0">
        <w:rPr>
          <w:rFonts w:ascii="Calibri" w:eastAsia="Calibri" w:hAnsi="Calibri" w:cs="Calibri"/>
          <w:sz w:val="23"/>
          <w:szCs w:val="23"/>
        </w:rPr>
        <w:t>p.11</w:t>
      </w:r>
      <w:r>
        <w:rPr>
          <w:rFonts w:ascii="Calibri" w:eastAsia="Calibri" w:hAnsi="Calibri" w:cs="Calibri"/>
          <w:sz w:val="23"/>
          <w:szCs w:val="23"/>
        </w:rPr>
        <w:t>.  Equally, the abuser may depend on the victim/survivor.  It should also be noted that a victim/survivor may be experiencing abuse from multiple family members.</w:t>
      </w:r>
    </w:p>
    <w:p w14:paraId="2A78F3A5" w14:textId="77777777" w:rsidR="00190A96" w:rsidRDefault="00190A96" w:rsidP="00190A96"/>
    <w:p w14:paraId="7D27C26D" w14:textId="77777777" w:rsidR="00190A96" w:rsidRDefault="00190A96" w:rsidP="00190A96"/>
    <w:p w14:paraId="795AC65B" w14:textId="77777777" w:rsidR="00190A96" w:rsidRDefault="00190A96" w:rsidP="00190A96">
      <w:pPr>
        <w:rPr>
          <w:sz w:val="20"/>
          <w:szCs w:val="20"/>
        </w:rPr>
      </w:pPr>
      <w:r>
        <w:rPr>
          <w:rFonts w:ascii="Calibri" w:eastAsia="Calibri" w:hAnsi="Calibri" w:cs="Calibri"/>
          <w:color w:val="5896CF"/>
          <w:sz w:val="24"/>
          <w:szCs w:val="24"/>
        </w:rPr>
        <w:t>How DVA can socially isolate an older person</w:t>
      </w:r>
    </w:p>
    <w:p w14:paraId="2A788D84" w14:textId="77777777" w:rsidR="00190A96" w:rsidRDefault="00190A96" w:rsidP="00190A96">
      <w:pPr>
        <w:spacing w:line="100" w:lineRule="exact"/>
        <w:rPr>
          <w:sz w:val="20"/>
          <w:szCs w:val="20"/>
        </w:rPr>
      </w:pPr>
    </w:p>
    <w:p w14:paraId="6DD9CF8D" w14:textId="77777777" w:rsidR="00190A96" w:rsidRDefault="00190A96" w:rsidP="00190A96">
      <w:pPr>
        <w:spacing w:line="235" w:lineRule="auto"/>
        <w:rPr>
          <w:rFonts w:ascii="Calibri" w:eastAsia="Calibri" w:hAnsi="Calibri" w:cs="Calibri"/>
          <w:sz w:val="24"/>
          <w:szCs w:val="24"/>
        </w:rPr>
      </w:pPr>
      <w:r>
        <w:rPr>
          <w:rFonts w:ascii="Calibri" w:eastAsia="Calibri" w:hAnsi="Calibri" w:cs="Calibri"/>
          <w:sz w:val="24"/>
          <w:szCs w:val="24"/>
        </w:rPr>
        <w:t>Victims-survivors of DVA are often socially isolated and have limited individuals in their social network who can offer support.  Perpetrators can act to restrict and closely monitor the social interactions of the individual to prevent them from being able to disclose and seek help for the DVA they are experiencing. Older individuals who have experienced long-term DVA from an intimate partner may have become isolated from family members, including parents and siblings, over decades. The abusive behaviours of the perpetrator may have prevented the victim-survivor from forming close friendships</w:t>
      </w:r>
    </w:p>
    <w:p w14:paraId="57FC42D1" w14:textId="77777777" w:rsidR="00190A96" w:rsidRDefault="00190A96" w:rsidP="00190A96">
      <w:pPr>
        <w:spacing w:line="235" w:lineRule="auto"/>
        <w:rPr>
          <w:rFonts w:ascii="Calibri" w:eastAsia="Calibri" w:hAnsi="Calibri" w:cs="Calibri"/>
          <w:sz w:val="24"/>
          <w:szCs w:val="24"/>
        </w:rPr>
      </w:pPr>
    </w:p>
    <w:p w14:paraId="039C29AA" w14:textId="77777777" w:rsidR="00190A96" w:rsidRDefault="00190A96" w:rsidP="00190A96">
      <w:pPr>
        <w:rPr>
          <w:sz w:val="20"/>
          <w:szCs w:val="20"/>
        </w:rPr>
      </w:pPr>
      <w:r>
        <w:rPr>
          <w:rFonts w:ascii="Calibri" w:eastAsia="Calibri" w:hAnsi="Calibri" w:cs="Calibri"/>
          <w:color w:val="5896CF"/>
          <w:sz w:val="24"/>
          <w:szCs w:val="24"/>
        </w:rPr>
        <w:t>Questions to consider are:</w:t>
      </w:r>
    </w:p>
    <w:p w14:paraId="18F71B27" w14:textId="77777777" w:rsidR="00190A96" w:rsidRDefault="00190A96" w:rsidP="00190A96">
      <w:pPr>
        <w:spacing w:line="96" w:lineRule="exact"/>
        <w:rPr>
          <w:sz w:val="20"/>
          <w:szCs w:val="20"/>
        </w:rPr>
      </w:pPr>
    </w:p>
    <w:p w14:paraId="5AD96A14" w14:textId="77777777" w:rsidR="00190A96" w:rsidRDefault="00190A96" w:rsidP="00190A96">
      <w:pPr>
        <w:numPr>
          <w:ilvl w:val="0"/>
          <w:numId w:val="44"/>
        </w:numPr>
        <w:tabs>
          <w:tab w:val="left" w:pos="360"/>
        </w:tabs>
        <w:spacing w:line="195" w:lineRule="auto"/>
        <w:ind w:left="360" w:right="208" w:hanging="359"/>
        <w:jc w:val="both"/>
        <w:rPr>
          <w:rFonts w:ascii="Wingdings" w:eastAsia="Wingdings" w:hAnsi="Wingdings" w:cs="Wingdings"/>
          <w:sz w:val="48"/>
          <w:szCs w:val="48"/>
          <w:vertAlign w:val="superscript"/>
        </w:rPr>
      </w:pPr>
      <w:r>
        <w:rPr>
          <w:rFonts w:ascii="Calibri" w:eastAsia="Calibri" w:hAnsi="Calibri" w:cs="Calibri"/>
          <w:sz w:val="24"/>
          <w:szCs w:val="24"/>
        </w:rPr>
        <w:t>Has someone, who was previous socially connected and took part in activities, stopped seeing friends or going to community clubs? If so, what has changed in the individual’s life? Has their partner retired, or a family member moved in with them?</w:t>
      </w:r>
    </w:p>
    <w:p w14:paraId="61C762F8" w14:textId="77777777" w:rsidR="00190A96" w:rsidRDefault="00190A96" w:rsidP="00190A96">
      <w:pPr>
        <w:spacing w:line="103" w:lineRule="exact"/>
        <w:rPr>
          <w:rFonts w:ascii="Wingdings" w:eastAsia="Wingdings" w:hAnsi="Wingdings" w:cs="Wingdings"/>
          <w:sz w:val="48"/>
          <w:szCs w:val="48"/>
          <w:vertAlign w:val="superscript"/>
        </w:rPr>
      </w:pPr>
    </w:p>
    <w:p w14:paraId="392CBEE7" w14:textId="77777777" w:rsidR="00190A96" w:rsidRDefault="00190A96" w:rsidP="00190A96">
      <w:pPr>
        <w:numPr>
          <w:ilvl w:val="0"/>
          <w:numId w:val="44"/>
        </w:numPr>
        <w:tabs>
          <w:tab w:val="left" w:pos="360"/>
        </w:tabs>
        <w:spacing w:line="185" w:lineRule="auto"/>
        <w:ind w:left="360" w:right="108" w:hanging="359"/>
        <w:rPr>
          <w:rFonts w:ascii="Wingdings" w:eastAsia="Wingdings" w:hAnsi="Wingdings" w:cs="Wingdings"/>
          <w:sz w:val="43"/>
          <w:szCs w:val="43"/>
          <w:vertAlign w:val="superscript"/>
        </w:rPr>
      </w:pPr>
      <w:r>
        <w:rPr>
          <w:rFonts w:ascii="Calibri" w:eastAsia="Calibri" w:hAnsi="Calibri" w:cs="Calibri"/>
        </w:rPr>
        <w:t>Has an older person started to miss appointments or, does someone always accompany them when they attend appointments?</w:t>
      </w:r>
    </w:p>
    <w:p w14:paraId="04A47299" w14:textId="77777777" w:rsidR="00190A96" w:rsidRDefault="00190A96" w:rsidP="00190A96">
      <w:pPr>
        <w:spacing w:line="1" w:lineRule="exact"/>
        <w:rPr>
          <w:rFonts w:ascii="Wingdings" w:eastAsia="Wingdings" w:hAnsi="Wingdings" w:cs="Wingdings"/>
          <w:sz w:val="43"/>
          <w:szCs w:val="43"/>
          <w:vertAlign w:val="superscript"/>
        </w:rPr>
      </w:pPr>
    </w:p>
    <w:p w14:paraId="33CD006B" w14:textId="77777777" w:rsidR="00190A96" w:rsidRDefault="00190A96" w:rsidP="00190A96">
      <w:pPr>
        <w:numPr>
          <w:ilvl w:val="0"/>
          <w:numId w:val="44"/>
        </w:numPr>
        <w:tabs>
          <w:tab w:val="left" w:pos="360"/>
        </w:tabs>
        <w:spacing w:line="181" w:lineRule="auto"/>
        <w:ind w:left="360" w:hanging="359"/>
        <w:rPr>
          <w:rFonts w:ascii="Wingdings" w:eastAsia="Wingdings" w:hAnsi="Wingdings" w:cs="Wingdings"/>
          <w:sz w:val="40"/>
          <w:szCs w:val="40"/>
          <w:vertAlign w:val="superscript"/>
        </w:rPr>
      </w:pPr>
      <w:r>
        <w:rPr>
          <w:rFonts w:ascii="Calibri" w:eastAsia="Calibri" w:hAnsi="Calibri" w:cs="Calibri"/>
          <w:sz w:val="21"/>
          <w:szCs w:val="21"/>
        </w:rPr>
        <w:t>Has an older person suddenly stopped inviting visitors to their home?</w:t>
      </w:r>
    </w:p>
    <w:p w14:paraId="5A95E27C" w14:textId="77777777" w:rsidR="00190A96" w:rsidRDefault="00190A96" w:rsidP="00190A96">
      <w:pPr>
        <w:spacing w:line="97" w:lineRule="exact"/>
        <w:rPr>
          <w:rFonts w:ascii="Wingdings" w:eastAsia="Wingdings" w:hAnsi="Wingdings" w:cs="Wingdings"/>
          <w:sz w:val="40"/>
          <w:szCs w:val="40"/>
          <w:vertAlign w:val="superscript"/>
        </w:rPr>
      </w:pPr>
    </w:p>
    <w:p w14:paraId="431E922D" w14:textId="77777777" w:rsidR="00190A96" w:rsidRDefault="00190A96" w:rsidP="00190A96">
      <w:pPr>
        <w:numPr>
          <w:ilvl w:val="0"/>
          <w:numId w:val="44"/>
        </w:numPr>
        <w:tabs>
          <w:tab w:val="left" w:pos="360"/>
        </w:tabs>
        <w:spacing w:line="180" w:lineRule="auto"/>
        <w:ind w:left="360" w:right="388" w:hanging="359"/>
        <w:rPr>
          <w:rFonts w:ascii="Wingdings" w:eastAsia="Wingdings" w:hAnsi="Wingdings" w:cs="Wingdings"/>
          <w:sz w:val="44"/>
          <w:szCs w:val="44"/>
          <w:vertAlign w:val="superscript"/>
        </w:rPr>
      </w:pPr>
      <w:r>
        <w:rPr>
          <w:rFonts w:ascii="Calibri" w:eastAsia="Calibri" w:hAnsi="Calibri" w:cs="Calibri"/>
          <w:sz w:val="23"/>
          <w:szCs w:val="23"/>
        </w:rPr>
        <w:t>If an older person has always been socially isolated, was this their choice and do they want things to change?</w:t>
      </w:r>
    </w:p>
    <w:p w14:paraId="06DAAE1B" w14:textId="77777777" w:rsidR="00190A96" w:rsidRDefault="00190A96" w:rsidP="00190A96"/>
    <w:p w14:paraId="0E55E88D" w14:textId="77777777" w:rsidR="00190A96" w:rsidRPr="00BF324D" w:rsidRDefault="00190A96" w:rsidP="00190A96">
      <w:pPr>
        <w:tabs>
          <w:tab w:val="left" w:pos="2265"/>
        </w:tabs>
        <w:rPr>
          <w:noProof/>
          <w:sz w:val="20"/>
          <w:szCs w:val="20"/>
        </w:rPr>
      </w:pPr>
      <w:r>
        <w:rPr>
          <w:rFonts w:ascii="Calibri" w:eastAsia="Calibri" w:hAnsi="Calibri" w:cs="Calibri"/>
          <w:color w:val="713C89"/>
          <w:sz w:val="26"/>
          <w:szCs w:val="26"/>
        </w:rPr>
        <w:t>1.5 Ignored, invisible and overlooked - Older people as victim-survivors of domestic violence and abuse</w:t>
      </w:r>
    </w:p>
    <w:p w14:paraId="10C7192E" w14:textId="77777777" w:rsidR="00190A96" w:rsidRDefault="00190A96" w:rsidP="00190A96">
      <w:pPr>
        <w:spacing w:line="235" w:lineRule="auto"/>
        <w:ind w:right="300"/>
        <w:rPr>
          <w:sz w:val="20"/>
          <w:szCs w:val="20"/>
        </w:rPr>
      </w:pPr>
    </w:p>
    <w:p w14:paraId="411DB6C7" w14:textId="77777777" w:rsidR="00190A96" w:rsidRDefault="00190A96" w:rsidP="00190A96">
      <w:pPr>
        <w:spacing w:line="255" w:lineRule="auto"/>
        <w:ind w:right="260"/>
        <w:rPr>
          <w:rFonts w:ascii="Calibri" w:eastAsia="Calibri" w:hAnsi="Calibri" w:cs="Calibri"/>
          <w:sz w:val="24"/>
          <w:szCs w:val="24"/>
        </w:rPr>
      </w:pPr>
      <w:r>
        <w:rPr>
          <w:rFonts w:ascii="Calibri" w:eastAsia="Calibri" w:hAnsi="Calibri" w:cs="Calibri"/>
          <w:sz w:val="24"/>
          <w:szCs w:val="24"/>
        </w:rPr>
        <w:t>As noted previously, older people are rarely portrayed in the media as victim-survivors of DVA. Awareness raising campaigns have traditionally been targeted at young white women, often with small children, experiencing physical violence perpetrated by a current intimate partner.</w:t>
      </w:r>
    </w:p>
    <w:p w14:paraId="2902E991" w14:textId="77777777" w:rsidR="00190A96" w:rsidRDefault="00190A96" w:rsidP="00190A96">
      <w:pPr>
        <w:tabs>
          <w:tab w:val="left" w:pos="7005"/>
        </w:tabs>
      </w:pPr>
    </w:p>
    <w:p w14:paraId="7E266E27" w14:textId="77777777" w:rsidR="00190A96" w:rsidRDefault="00190A96" w:rsidP="00190A96">
      <w:pPr>
        <w:rPr>
          <w:sz w:val="20"/>
          <w:szCs w:val="20"/>
        </w:rPr>
      </w:pPr>
      <w:r>
        <w:rPr>
          <w:rFonts w:ascii="Calibri" w:eastAsia="Calibri" w:hAnsi="Calibri" w:cs="Calibri"/>
          <w:b/>
          <w:bCs/>
          <w:sz w:val="24"/>
          <w:szCs w:val="24"/>
        </w:rPr>
        <w:t>As a result:</w:t>
      </w:r>
    </w:p>
    <w:p w14:paraId="235CC455" w14:textId="77777777" w:rsidR="00190A96" w:rsidRDefault="00190A96" w:rsidP="00190A96">
      <w:pPr>
        <w:spacing w:line="273" w:lineRule="exact"/>
        <w:rPr>
          <w:sz w:val="20"/>
          <w:szCs w:val="20"/>
        </w:rPr>
      </w:pPr>
    </w:p>
    <w:p w14:paraId="38E4B597" w14:textId="77777777" w:rsidR="00190A96" w:rsidRDefault="00190A96" w:rsidP="00190A96">
      <w:pPr>
        <w:numPr>
          <w:ilvl w:val="0"/>
          <w:numId w:val="8"/>
        </w:numPr>
        <w:tabs>
          <w:tab w:val="left" w:pos="920"/>
        </w:tabs>
        <w:spacing w:line="306" w:lineRule="auto"/>
        <w:ind w:left="920" w:right="1140" w:hanging="351"/>
        <w:rPr>
          <w:rFonts w:ascii="Symbol" w:eastAsia="Symbol" w:hAnsi="Symbol" w:cs="Symbol"/>
          <w:sz w:val="24"/>
          <w:szCs w:val="24"/>
        </w:rPr>
      </w:pPr>
      <w:r>
        <w:rPr>
          <w:rFonts w:ascii="Calibri" w:eastAsia="Calibri" w:hAnsi="Calibri" w:cs="Calibri"/>
          <w:sz w:val="24"/>
          <w:szCs w:val="24"/>
        </w:rPr>
        <w:t xml:space="preserve">Domestic abuse service provision has not been designed with the needs of older victim-survivors of DVA in </w:t>
      </w:r>
      <w:proofErr w:type="gramStart"/>
      <w:r>
        <w:rPr>
          <w:rFonts w:ascii="Calibri" w:eastAsia="Calibri" w:hAnsi="Calibri" w:cs="Calibri"/>
          <w:sz w:val="24"/>
          <w:szCs w:val="24"/>
        </w:rPr>
        <w:t>mind;</w:t>
      </w:r>
      <w:proofErr w:type="gramEnd"/>
    </w:p>
    <w:p w14:paraId="39172AFC" w14:textId="77777777" w:rsidR="00190A96" w:rsidRDefault="00190A96" w:rsidP="00190A96">
      <w:pPr>
        <w:spacing w:line="128" w:lineRule="exact"/>
        <w:rPr>
          <w:rFonts w:ascii="Symbol" w:eastAsia="Symbol" w:hAnsi="Symbol" w:cs="Symbol"/>
          <w:sz w:val="24"/>
          <w:szCs w:val="24"/>
        </w:rPr>
      </w:pPr>
    </w:p>
    <w:p w14:paraId="48D8EA2D" w14:textId="77777777" w:rsidR="00190A96" w:rsidRDefault="00190A96" w:rsidP="00190A96">
      <w:pPr>
        <w:numPr>
          <w:ilvl w:val="0"/>
          <w:numId w:val="8"/>
        </w:numPr>
        <w:tabs>
          <w:tab w:val="left" w:pos="920"/>
        </w:tabs>
        <w:spacing w:line="306" w:lineRule="auto"/>
        <w:ind w:left="920" w:right="1380" w:hanging="351"/>
        <w:rPr>
          <w:rFonts w:ascii="Symbol" w:eastAsia="Symbol" w:hAnsi="Symbol" w:cs="Symbol"/>
          <w:sz w:val="24"/>
          <w:szCs w:val="24"/>
        </w:rPr>
      </w:pPr>
      <w:r>
        <w:rPr>
          <w:rFonts w:ascii="Calibri" w:eastAsia="Calibri" w:hAnsi="Calibri" w:cs="Calibri"/>
          <w:sz w:val="24"/>
          <w:szCs w:val="24"/>
        </w:rPr>
        <w:t xml:space="preserve">Older women and men may not identify themselves as victim-survivors of DVA which creates an additional barrier to accessing </w:t>
      </w:r>
      <w:proofErr w:type="gramStart"/>
      <w:r>
        <w:rPr>
          <w:rFonts w:ascii="Calibri" w:eastAsia="Calibri" w:hAnsi="Calibri" w:cs="Calibri"/>
          <w:sz w:val="24"/>
          <w:szCs w:val="24"/>
        </w:rPr>
        <w:t>support;</w:t>
      </w:r>
      <w:proofErr w:type="gramEnd"/>
    </w:p>
    <w:p w14:paraId="449C9804" w14:textId="77777777" w:rsidR="00190A96" w:rsidRDefault="00190A96" w:rsidP="00190A96">
      <w:pPr>
        <w:spacing w:line="124" w:lineRule="exact"/>
        <w:rPr>
          <w:rFonts w:ascii="Symbol" w:eastAsia="Symbol" w:hAnsi="Symbol" w:cs="Symbol"/>
          <w:sz w:val="24"/>
          <w:szCs w:val="24"/>
        </w:rPr>
      </w:pPr>
    </w:p>
    <w:p w14:paraId="468098DC" w14:textId="77777777" w:rsidR="00190A96" w:rsidRDefault="00190A96" w:rsidP="00190A96">
      <w:pPr>
        <w:numPr>
          <w:ilvl w:val="0"/>
          <w:numId w:val="8"/>
        </w:numPr>
        <w:tabs>
          <w:tab w:val="left" w:pos="920"/>
        </w:tabs>
        <w:spacing w:line="331" w:lineRule="auto"/>
        <w:ind w:left="920" w:right="980" w:hanging="351"/>
        <w:rPr>
          <w:rFonts w:ascii="Symbol" w:eastAsia="Symbol" w:hAnsi="Symbol" w:cs="Symbol"/>
          <w:sz w:val="24"/>
          <w:szCs w:val="24"/>
        </w:rPr>
      </w:pPr>
      <w:r>
        <w:rPr>
          <w:rFonts w:ascii="Calibri" w:eastAsia="Calibri" w:hAnsi="Calibri" w:cs="Calibri"/>
          <w:sz w:val="24"/>
          <w:szCs w:val="24"/>
        </w:rPr>
        <w:t xml:space="preserve">Practitioners may not identify older people as victim-survivors of DVA, therefore may not offer support and access to the domestic abuse services and resources available as they do with younger </w:t>
      </w:r>
      <w:proofErr w:type="gramStart"/>
      <w:r>
        <w:rPr>
          <w:rFonts w:ascii="Calibri" w:eastAsia="Calibri" w:hAnsi="Calibri" w:cs="Calibri"/>
          <w:sz w:val="24"/>
          <w:szCs w:val="24"/>
        </w:rPr>
        <w:t>people;</w:t>
      </w:r>
      <w:proofErr w:type="gramEnd"/>
    </w:p>
    <w:p w14:paraId="4E750DBB" w14:textId="77777777" w:rsidR="00190A96" w:rsidRDefault="00190A96" w:rsidP="00190A96">
      <w:pPr>
        <w:spacing w:line="102" w:lineRule="exact"/>
        <w:rPr>
          <w:rFonts w:ascii="Symbol" w:eastAsia="Symbol" w:hAnsi="Symbol" w:cs="Symbol"/>
          <w:sz w:val="24"/>
          <w:szCs w:val="24"/>
        </w:rPr>
      </w:pPr>
    </w:p>
    <w:p w14:paraId="7B9CA8A7" w14:textId="77777777" w:rsidR="00190A96" w:rsidRDefault="00190A96" w:rsidP="00190A96">
      <w:pPr>
        <w:numPr>
          <w:ilvl w:val="0"/>
          <w:numId w:val="8"/>
        </w:numPr>
        <w:tabs>
          <w:tab w:val="left" w:pos="920"/>
        </w:tabs>
        <w:spacing w:line="306" w:lineRule="auto"/>
        <w:ind w:left="920" w:right="1400" w:hanging="351"/>
        <w:rPr>
          <w:rFonts w:ascii="Symbol" w:eastAsia="Symbol" w:hAnsi="Symbol" w:cs="Symbol"/>
          <w:sz w:val="24"/>
          <w:szCs w:val="24"/>
        </w:rPr>
      </w:pPr>
      <w:r>
        <w:rPr>
          <w:rFonts w:ascii="Calibri" w:eastAsia="Calibri" w:hAnsi="Calibri" w:cs="Calibri"/>
          <w:sz w:val="24"/>
          <w:szCs w:val="24"/>
        </w:rPr>
        <w:t xml:space="preserve">Service providers may not understand how to engage with, and support older people who experience </w:t>
      </w:r>
      <w:proofErr w:type="gramStart"/>
      <w:r>
        <w:rPr>
          <w:rFonts w:ascii="Calibri" w:eastAsia="Calibri" w:hAnsi="Calibri" w:cs="Calibri"/>
          <w:sz w:val="24"/>
          <w:szCs w:val="24"/>
        </w:rPr>
        <w:t>DVA;</w:t>
      </w:r>
      <w:proofErr w:type="gramEnd"/>
    </w:p>
    <w:p w14:paraId="43FF1A2F" w14:textId="77777777" w:rsidR="00190A96" w:rsidRDefault="00190A96" w:rsidP="00190A96">
      <w:pPr>
        <w:spacing w:line="128" w:lineRule="exact"/>
        <w:rPr>
          <w:rFonts w:ascii="Symbol" w:eastAsia="Symbol" w:hAnsi="Symbol" w:cs="Symbol"/>
          <w:sz w:val="24"/>
          <w:szCs w:val="24"/>
        </w:rPr>
      </w:pPr>
    </w:p>
    <w:p w14:paraId="2C9C5F4F" w14:textId="77777777" w:rsidR="00190A96" w:rsidRPr="00DE0C35" w:rsidRDefault="00190A96" w:rsidP="00190A96">
      <w:pPr>
        <w:numPr>
          <w:ilvl w:val="0"/>
          <w:numId w:val="8"/>
        </w:numPr>
        <w:tabs>
          <w:tab w:val="left" w:pos="920"/>
        </w:tabs>
        <w:spacing w:line="331" w:lineRule="auto"/>
        <w:ind w:left="920" w:right="1060" w:hanging="351"/>
        <w:rPr>
          <w:rFonts w:ascii="Symbol" w:eastAsia="Symbol" w:hAnsi="Symbol" w:cs="Symbol"/>
          <w:sz w:val="24"/>
          <w:szCs w:val="24"/>
        </w:rPr>
      </w:pPr>
      <w:r>
        <w:rPr>
          <w:rFonts w:ascii="Calibri" w:eastAsia="Calibri" w:hAnsi="Calibri" w:cs="Calibri"/>
          <w:sz w:val="24"/>
          <w:szCs w:val="24"/>
        </w:rPr>
        <w:t xml:space="preserve">DVA perpetrated by a family member, for example, an adult child or grandchild, </w:t>
      </w:r>
      <w:proofErr w:type="gramStart"/>
      <w:r>
        <w:rPr>
          <w:rFonts w:ascii="Calibri" w:eastAsia="Calibri" w:hAnsi="Calibri" w:cs="Calibri"/>
          <w:sz w:val="24"/>
          <w:szCs w:val="24"/>
        </w:rPr>
        <w:t>sister</w:t>
      </w:r>
      <w:proofErr w:type="gramEnd"/>
      <w:r>
        <w:rPr>
          <w:rFonts w:ascii="Calibri" w:eastAsia="Calibri" w:hAnsi="Calibri" w:cs="Calibri"/>
          <w:sz w:val="24"/>
          <w:szCs w:val="24"/>
        </w:rPr>
        <w:t xml:space="preserve"> or brother, may not be recognised as domestic abuse, especially where there is a </w:t>
      </w:r>
      <w:r>
        <w:rPr>
          <w:rFonts w:ascii="Calibri" w:eastAsia="Calibri" w:hAnsi="Calibri" w:cs="Calibri"/>
          <w:b/>
          <w:bCs/>
          <w:sz w:val="24"/>
          <w:szCs w:val="24"/>
        </w:rPr>
        <w:t>co-existence of dementia and DVA.</w:t>
      </w:r>
    </w:p>
    <w:p w14:paraId="06011233" w14:textId="77777777" w:rsidR="00190A96" w:rsidRDefault="00190A96" w:rsidP="00190A96">
      <w:pPr>
        <w:pStyle w:val="ListParagraph"/>
        <w:rPr>
          <w:rFonts w:ascii="Symbol" w:eastAsia="Symbol" w:hAnsi="Symbol" w:cs="Symbol"/>
          <w:sz w:val="24"/>
          <w:szCs w:val="24"/>
        </w:rPr>
      </w:pPr>
    </w:p>
    <w:p w14:paraId="7223E05A" w14:textId="77777777" w:rsidR="00190A96" w:rsidRDefault="00190A96" w:rsidP="00190A96">
      <w:pPr>
        <w:spacing w:line="236" w:lineRule="auto"/>
        <w:ind w:right="160"/>
        <w:rPr>
          <w:rFonts w:ascii="Calibri" w:eastAsia="Calibri" w:hAnsi="Calibri" w:cs="Calibri"/>
          <w:sz w:val="24"/>
          <w:szCs w:val="24"/>
        </w:rPr>
      </w:pPr>
      <w:bookmarkStart w:id="0" w:name="_Hlk77241021"/>
      <w:r>
        <w:rPr>
          <w:rFonts w:ascii="Calibri" w:eastAsia="Calibri" w:hAnsi="Calibri" w:cs="Calibri"/>
          <w:sz w:val="24"/>
          <w:szCs w:val="24"/>
        </w:rPr>
        <w:t xml:space="preserve">The diagram below highlights the key institutional and organisational barriers older people when seeking help and justice based on research by </w:t>
      </w:r>
      <w:proofErr w:type="spellStart"/>
      <w:r>
        <w:rPr>
          <w:rFonts w:ascii="Calibri" w:eastAsia="Calibri" w:hAnsi="Calibri" w:cs="Calibri"/>
          <w:sz w:val="24"/>
          <w:szCs w:val="24"/>
        </w:rPr>
        <w:t>Dewis</w:t>
      </w:r>
      <w:proofErr w:type="spellEnd"/>
      <w:r>
        <w:rPr>
          <w:rFonts w:ascii="Calibri" w:eastAsia="Calibri" w:hAnsi="Calibri" w:cs="Calibri"/>
          <w:sz w:val="24"/>
          <w:szCs w:val="24"/>
        </w:rPr>
        <w:t xml:space="preserve"> Choice.</w:t>
      </w:r>
    </w:p>
    <w:p w14:paraId="6562D4E1" w14:textId="77777777" w:rsidR="00190A96" w:rsidRDefault="00190A96" w:rsidP="00190A96">
      <w:pPr>
        <w:spacing w:line="236" w:lineRule="auto"/>
        <w:ind w:right="160"/>
        <w:rPr>
          <w:sz w:val="20"/>
          <w:szCs w:val="20"/>
        </w:rPr>
      </w:pPr>
    </w:p>
    <w:p w14:paraId="1B8DA311" w14:textId="6887C81A" w:rsidR="00190A96" w:rsidRDefault="00190A96" w:rsidP="00190A96"/>
    <w:p w14:paraId="23B58929" w14:textId="1AB5EA2B" w:rsidR="00190A96" w:rsidRDefault="00190A96" w:rsidP="00190A96"/>
    <w:p w14:paraId="065BB666" w14:textId="57158BA5" w:rsidR="00190A96" w:rsidRDefault="00190A96" w:rsidP="00190A96"/>
    <w:bookmarkEnd w:id="0"/>
    <w:p w14:paraId="07712BFE" w14:textId="3C148E66" w:rsidR="00190A96" w:rsidRPr="001A28D6" w:rsidRDefault="00190A96" w:rsidP="00190A96">
      <w:r>
        <w:rPr>
          <w:noProof/>
          <w:sz w:val="20"/>
          <w:szCs w:val="20"/>
        </w:rPr>
        <w:drawing>
          <wp:anchor distT="0" distB="0" distL="114300" distR="114300" simplePos="0" relativeHeight="251688960" behindDoc="1" locked="0" layoutInCell="0" allowOverlap="1" wp14:anchorId="12BBB4C8" wp14:editId="272F7FA1">
            <wp:simplePos x="0" y="0"/>
            <wp:positionH relativeFrom="margin">
              <wp:posOffset>330835</wp:posOffset>
            </wp:positionH>
            <wp:positionV relativeFrom="page">
              <wp:posOffset>4303395</wp:posOffset>
            </wp:positionV>
            <wp:extent cx="5492750" cy="30861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5492750" cy="3086100"/>
                    </a:xfrm>
                    <a:prstGeom prst="rect">
                      <a:avLst/>
                    </a:prstGeom>
                    <a:noFill/>
                  </pic:spPr>
                </pic:pic>
              </a:graphicData>
            </a:graphic>
          </wp:anchor>
        </w:drawing>
      </w:r>
    </w:p>
    <w:p w14:paraId="1BB166F3" w14:textId="1F131E80" w:rsidR="00190A96" w:rsidRDefault="00190A96" w:rsidP="00190A96">
      <w:pPr>
        <w:tabs>
          <w:tab w:val="left" w:pos="920"/>
        </w:tabs>
        <w:spacing w:line="331" w:lineRule="auto"/>
        <w:ind w:left="920" w:right="1060"/>
        <w:rPr>
          <w:rFonts w:ascii="Symbol" w:eastAsia="Symbol" w:hAnsi="Symbol" w:cs="Symbol"/>
          <w:sz w:val="24"/>
          <w:szCs w:val="24"/>
        </w:rPr>
      </w:pPr>
    </w:p>
    <w:p w14:paraId="7FC72A2D" w14:textId="77777777" w:rsidR="00190A96" w:rsidRDefault="00190A96" w:rsidP="00190A96">
      <w:pPr>
        <w:spacing w:line="200" w:lineRule="exact"/>
        <w:rPr>
          <w:sz w:val="20"/>
          <w:szCs w:val="20"/>
        </w:rPr>
      </w:pPr>
    </w:p>
    <w:p w14:paraId="16A9FF81" w14:textId="77777777" w:rsidR="00190A96" w:rsidRDefault="00190A96" w:rsidP="00190A96">
      <w:pPr>
        <w:spacing w:line="200" w:lineRule="exact"/>
        <w:rPr>
          <w:sz w:val="20"/>
          <w:szCs w:val="20"/>
        </w:rPr>
      </w:pPr>
    </w:p>
    <w:p w14:paraId="6A25751D" w14:textId="77777777" w:rsidR="00190A96" w:rsidRDefault="00190A96" w:rsidP="00190A96">
      <w:pPr>
        <w:tabs>
          <w:tab w:val="left" w:pos="7005"/>
        </w:tabs>
      </w:pPr>
      <w:r>
        <w:tab/>
      </w:r>
    </w:p>
    <w:p w14:paraId="4C2506C8" w14:textId="77777777" w:rsidR="00190A96" w:rsidRPr="00190A96" w:rsidRDefault="00190A96" w:rsidP="00190A96"/>
    <w:p w14:paraId="6E458F34" w14:textId="77777777" w:rsidR="00190A96" w:rsidRPr="00190A96" w:rsidRDefault="00190A96" w:rsidP="00190A96"/>
    <w:p w14:paraId="233926C9" w14:textId="77777777" w:rsidR="00190A96" w:rsidRPr="00190A96" w:rsidRDefault="00190A96" w:rsidP="00190A96"/>
    <w:p w14:paraId="097066AC" w14:textId="77777777" w:rsidR="00190A96" w:rsidRPr="00190A96" w:rsidRDefault="00190A96" w:rsidP="00190A96"/>
    <w:p w14:paraId="2D33F417" w14:textId="77777777" w:rsidR="00190A96" w:rsidRPr="00190A96" w:rsidRDefault="00190A96" w:rsidP="00190A96"/>
    <w:p w14:paraId="407B7CBB" w14:textId="77777777" w:rsidR="00190A96" w:rsidRPr="00190A96" w:rsidRDefault="00190A96" w:rsidP="00190A96"/>
    <w:p w14:paraId="5BF98171" w14:textId="77777777" w:rsidR="00190A96" w:rsidRPr="00190A96" w:rsidRDefault="00190A96" w:rsidP="00190A96"/>
    <w:p w14:paraId="0D4C510D" w14:textId="77777777" w:rsidR="00190A96" w:rsidRPr="00190A96" w:rsidRDefault="00190A96" w:rsidP="00190A96"/>
    <w:p w14:paraId="55CE85A9" w14:textId="77777777" w:rsidR="00190A96" w:rsidRPr="00190A96" w:rsidRDefault="00190A96" w:rsidP="00190A96"/>
    <w:p w14:paraId="377D7880" w14:textId="77777777" w:rsidR="00190A96" w:rsidRPr="00190A96" w:rsidRDefault="00190A96" w:rsidP="00190A96"/>
    <w:p w14:paraId="71A07FEE" w14:textId="77777777" w:rsidR="00190A96" w:rsidRPr="00190A96" w:rsidRDefault="00190A96" w:rsidP="00190A96"/>
    <w:p w14:paraId="2A020E14" w14:textId="77777777" w:rsidR="00190A96" w:rsidRPr="00190A96" w:rsidRDefault="00190A96" w:rsidP="00190A96"/>
    <w:p w14:paraId="36EB4ACF" w14:textId="77777777" w:rsidR="00190A96" w:rsidRPr="00190A96" w:rsidRDefault="00190A96" w:rsidP="00190A96"/>
    <w:p w14:paraId="0438B3AF" w14:textId="77777777" w:rsidR="00190A96" w:rsidRPr="00190A96" w:rsidRDefault="00190A96" w:rsidP="00190A96"/>
    <w:p w14:paraId="79402610" w14:textId="77777777" w:rsidR="00190A96" w:rsidRPr="00190A96" w:rsidRDefault="00190A96" w:rsidP="00190A96"/>
    <w:p w14:paraId="2285CB95" w14:textId="77777777" w:rsidR="00190A96" w:rsidRPr="00190A96" w:rsidRDefault="00190A96" w:rsidP="00190A96"/>
    <w:p w14:paraId="01C18F40" w14:textId="77777777" w:rsidR="00190A96" w:rsidRPr="00190A96" w:rsidRDefault="00190A96" w:rsidP="00190A96"/>
    <w:p w14:paraId="3A344C75" w14:textId="77777777" w:rsidR="00190A96" w:rsidRPr="00190A96" w:rsidRDefault="00190A96" w:rsidP="00190A96"/>
    <w:p w14:paraId="78742350" w14:textId="77777777" w:rsidR="00190A96" w:rsidRPr="00190A96" w:rsidRDefault="00190A96" w:rsidP="00190A96"/>
    <w:p w14:paraId="169CE801" w14:textId="77777777" w:rsidR="00190A96" w:rsidRPr="00190A96" w:rsidRDefault="00190A96" w:rsidP="00190A96"/>
    <w:p w14:paraId="0A2B8864" w14:textId="77777777" w:rsidR="00190A96" w:rsidRPr="00190A96" w:rsidRDefault="00190A96" w:rsidP="00190A96"/>
    <w:p w14:paraId="26517C74" w14:textId="77777777" w:rsidR="00190A96" w:rsidRPr="00190A96" w:rsidRDefault="00190A96" w:rsidP="00190A96"/>
    <w:p w14:paraId="02913662" w14:textId="77777777" w:rsidR="00190A96" w:rsidRDefault="00190A96" w:rsidP="00190A96"/>
    <w:p w14:paraId="05D8A1FD" w14:textId="77777777" w:rsidR="00190A96" w:rsidRPr="00190A96" w:rsidRDefault="00190A96" w:rsidP="00190A96"/>
    <w:p w14:paraId="261EC9DC" w14:textId="77777777" w:rsidR="00190A96" w:rsidRPr="00190A96" w:rsidRDefault="00190A96" w:rsidP="00190A96"/>
    <w:p w14:paraId="66B95045" w14:textId="33BA6806" w:rsidR="00190A96" w:rsidRDefault="00190A96" w:rsidP="00190A96">
      <w:pPr>
        <w:tabs>
          <w:tab w:val="left" w:pos="3810"/>
        </w:tabs>
      </w:pPr>
      <w:r>
        <w:tab/>
      </w:r>
    </w:p>
    <w:p w14:paraId="11357118" w14:textId="77777777" w:rsidR="00190A96" w:rsidRDefault="00190A96">
      <w:pPr>
        <w:spacing w:after="160" w:line="259" w:lineRule="auto"/>
      </w:pPr>
      <w:r>
        <w:br w:type="page"/>
      </w:r>
    </w:p>
    <w:p w14:paraId="364C7002" w14:textId="77777777" w:rsidR="00190A96" w:rsidRPr="004D7120" w:rsidRDefault="00190A96" w:rsidP="00190A96">
      <w:pPr>
        <w:spacing w:line="200" w:lineRule="exact"/>
        <w:rPr>
          <w:rFonts w:asciiTheme="minorHAnsi" w:hAnsiTheme="minorHAnsi" w:cstheme="minorHAnsi"/>
          <w:color w:val="7030A0"/>
          <w:sz w:val="26"/>
          <w:szCs w:val="26"/>
        </w:rPr>
      </w:pPr>
      <w:r>
        <w:rPr>
          <w:rFonts w:asciiTheme="minorHAnsi" w:hAnsiTheme="minorHAnsi" w:cstheme="minorHAnsi"/>
          <w:color w:val="7030A0"/>
          <w:sz w:val="26"/>
          <w:szCs w:val="26"/>
        </w:rPr>
        <w:lastRenderedPageBreak/>
        <w:t>2</w:t>
      </w:r>
      <w:r w:rsidRPr="004D7120">
        <w:rPr>
          <w:rFonts w:asciiTheme="minorHAnsi" w:hAnsiTheme="minorHAnsi" w:cstheme="minorHAnsi"/>
          <w:color w:val="7030A0"/>
          <w:sz w:val="26"/>
          <w:szCs w:val="26"/>
        </w:rPr>
        <w:t>.0 Carer Issues</w:t>
      </w:r>
    </w:p>
    <w:p w14:paraId="2D71D811" w14:textId="77777777" w:rsidR="00190A96" w:rsidRPr="00CF7391" w:rsidRDefault="00190A96" w:rsidP="00190A96">
      <w:pPr>
        <w:spacing w:line="200" w:lineRule="exact"/>
        <w:rPr>
          <w:color w:val="7030A0"/>
          <w:sz w:val="26"/>
          <w:szCs w:val="26"/>
        </w:rPr>
      </w:pPr>
    </w:p>
    <w:p w14:paraId="037AC7C4" w14:textId="77777777" w:rsidR="00190A96" w:rsidRPr="00CF7391" w:rsidRDefault="00190A96" w:rsidP="00190A96">
      <w:pPr>
        <w:rPr>
          <w:color w:val="7030A0"/>
          <w:sz w:val="26"/>
          <w:szCs w:val="26"/>
        </w:rPr>
      </w:pPr>
      <w:r w:rsidRPr="00CF7391">
        <w:rPr>
          <w:rFonts w:ascii="Calibri" w:eastAsia="Calibri" w:hAnsi="Calibri" w:cs="Calibri"/>
          <w:color w:val="7030A0"/>
          <w:sz w:val="26"/>
          <w:szCs w:val="26"/>
        </w:rPr>
        <w:t>2.1 Intimate partner/adult family member – Carer-giver stress</w:t>
      </w:r>
    </w:p>
    <w:p w14:paraId="184E578A" w14:textId="77777777" w:rsidR="00190A96" w:rsidRDefault="00190A96" w:rsidP="00190A96">
      <w:pPr>
        <w:spacing w:line="76" w:lineRule="exact"/>
        <w:rPr>
          <w:sz w:val="20"/>
          <w:szCs w:val="20"/>
        </w:rPr>
      </w:pPr>
    </w:p>
    <w:p w14:paraId="1080F87E" w14:textId="77777777" w:rsidR="00190A96" w:rsidRDefault="00190A96" w:rsidP="00190A96">
      <w:pPr>
        <w:ind w:right="200"/>
        <w:rPr>
          <w:sz w:val="20"/>
          <w:szCs w:val="20"/>
        </w:rPr>
      </w:pPr>
      <w:r>
        <w:rPr>
          <w:rFonts w:ascii="Calibri" w:eastAsia="Calibri" w:hAnsi="Calibri" w:cs="Calibri"/>
          <w:sz w:val="23"/>
          <w:szCs w:val="23"/>
        </w:rPr>
        <w:t xml:space="preserve">In some cases, partners and family members can unintentionally harm those they care for, due to a lack of understanding of the care needs of an individual, or through an inability to cope with providing care. Even when abuse is unintentional, it can still have a considerable and lasting impact on the older individual in </w:t>
      </w:r>
      <w:r>
        <w:rPr>
          <w:rFonts w:ascii="Calibri" w:eastAsia="Calibri" w:hAnsi="Calibri" w:cs="Calibri"/>
          <w:sz w:val="24"/>
          <w:szCs w:val="24"/>
        </w:rPr>
        <w:t xml:space="preserve">terms of unmet needs, physical and emotional </w:t>
      </w:r>
      <w:proofErr w:type="gramStart"/>
      <w:r>
        <w:rPr>
          <w:rFonts w:ascii="Calibri" w:eastAsia="Calibri" w:hAnsi="Calibri" w:cs="Calibri"/>
          <w:sz w:val="24"/>
          <w:szCs w:val="24"/>
        </w:rPr>
        <w:t>harm</w:t>
      </w:r>
      <w:proofErr w:type="gramEnd"/>
      <w:r>
        <w:rPr>
          <w:rFonts w:ascii="Calibri" w:eastAsia="Calibri" w:hAnsi="Calibri" w:cs="Calibri"/>
          <w:sz w:val="24"/>
          <w:szCs w:val="24"/>
        </w:rPr>
        <w:t xml:space="preserve"> and distress. Where genuine care‐giver stress occurs, additional support and respite may help resolve the situation.</w:t>
      </w:r>
    </w:p>
    <w:p w14:paraId="3EC9A575" w14:textId="77777777" w:rsidR="00190A96" w:rsidRDefault="00190A96" w:rsidP="00190A96">
      <w:pPr>
        <w:ind w:right="160"/>
        <w:jc w:val="both"/>
        <w:rPr>
          <w:sz w:val="20"/>
          <w:szCs w:val="20"/>
        </w:rPr>
      </w:pPr>
    </w:p>
    <w:p w14:paraId="58DD4F5F" w14:textId="77777777" w:rsidR="00190A96" w:rsidRDefault="00190A96" w:rsidP="00190A96">
      <w:pPr>
        <w:ind w:right="160"/>
        <w:jc w:val="both"/>
        <w:rPr>
          <w:rFonts w:ascii="Calibri" w:eastAsia="Calibri" w:hAnsi="Calibri" w:cs="Calibri"/>
          <w:sz w:val="24"/>
          <w:szCs w:val="24"/>
        </w:rPr>
      </w:pPr>
      <w:r>
        <w:rPr>
          <w:rFonts w:ascii="Calibri" w:eastAsia="Calibri" w:hAnsi="Calibri" w:cs="Calibri"/>
          <w:sz w:val="24"/>
          <w:szCs w:val="24"/>
        </w:rPr>
        <w:t xml:space="preserve">Practitioners should never presume harm caused by a </w:t>
      </w:r>
      <w:proofErr w:type="gramStart"/>
      <w:r>
        <w:rPr>
          <w:rFonts w:ascii="Calibri" w:eastAsia="Calibri" w:hAnsi="Calibri" w:cs="Calibri"/>
          <w:sz w:val="24"/>
          <w:szCs w:val="24"/>
        </w:rPr>
        <w:t>care‐giver</w:t>
      </w:r>
      <w:proofErr w:type="gramEnd"/>
      <w:r>
        <w:rPr>
          <w:rFonts w:ascii="Calibri" w:eastAsia="Calibri" w:hAnsi="Calibri" w:cs="Calibri"/>
          <w:sz w:val="24"/>
          <w:szCs w:val="24"/>
        </w:rPr>
        <w:t xml:space="preserve"> is unintentional and always explore the possibility that the relationship may have always been coercive, controlling and abusive.</w:t>
      </w:r>
    </w:p>
    <w:p w14:paraId="3D3ACF7F" w14:textId="77777777" w:rsidR="00190A96" w:rsidRDefault="00190A96" w:rsidP="00190A96">
      <w:pPr>
        <w:ind w:right="160"/>
        <w:jc w:val="both"/>
        <w:rPr>
          <w:rFonts w:ascii="Calibri" w:eastAsia="Calibri" w:hAnsi="Calibri" w:cs="Calibri"/>
          <w:sz w:val="24"/>
          <w:szCs w:val="24"/>
        </w:rPr>
      </w:pPr>
    </w:p>
    <w:p w14:paraId="143708C4" w14:textId="7BAAF5DA" w:rsidR="00190A96" w:rsidRDefault="00190A96" w:rsidP="00190A96">
      <w:pPr>
        <w:ind w:right="160"/>
        <w:jc w:val="both"/>
        <w:rPr>
          <w:rFonts w:ascii="Calibri" w:eastAsia="Calibri" w:hAnsi="Calibri" w:cs="Calibri"/>
          <w:sz w:val="24"/>
          <w:szCs w:val="24"/>
        </w:rPr>
      </w:pPr>
      <w:r w:rsidRPr="00190A96">
        <w:rPr>
          <w:rFonts w:ascii="Calibri" w:eastAsia="Calibri" w:hAnsi="Calibri" w:cs="Calibri"/>
          <w:sz w:val="24"/>
          <w:szCs w:val="24"/>
        </w:rPr>
        <w:t>Anyone providing care to a family member/relative in Cambridgeshire is entitled to a Carers Assessment.  It is important that the person carrying out the Carers Assessment considers the possibility of disguised compliance and the impact on the cared for person of what the carer is saying about their situation and feelings.</w:t>
      </w:r>
    </w:p>
    <w:p w14:paraId="68A69C10" w14:textId="5ABDF2FE" w:rsidR="00190A96" w:rsidRDefault="00190A96" w:rsidP="00190A96">
      <w:pPr>
        <w:ind w:right="160"/>
        <w:jc w:val="both"/>
        <w:rPr>
          <w:rFonts w:ascii="Calibri" w:eastAsia="Calibri" w:hAnsi="Calibri" w:cs="Calibri"/>
          <w:sz w:val="24"/>
          <w:szCs w:val="24"/>
        </w:rPr>
      </w:pPr>
    </w:p>
    <w:p w14:paraId="177A6748" w14:textId="77777777" w:rsidR="00190A96" w:rsidRPr="004D7120" w:rsidRDefault="00190A96" w:rsidP="00190A96">
      <w:pPr>
        <w:rPr>
          <w:color w:val="7030A0"/>
          <w:sz w:val="20"/>
          <w:szCs w:val="20"/>
        </w:rPr>
      </w:pPr>
      <w:r>
        <w:rPr>
          <w:rFonts w:ascii="Calibri" w:eastAsia="Calibri" w:hAnsi="Calibri" w:cs="Calibri"/>
          <w:color w:val="7030A0"/>
          <w:sz w:val="24"/>
          <w:szCs w:val="24"/>
        </w:rPr>
        <w:t>2</w:t>
      </w:r>
      <w:r w:rsidRPr="004D7120">
        <w:rPr>
          <w:rFonts w:ascii="Calibri" w:eastAsia="Calibri" w:hAnsi="Calibri" w:cs="Calibri"/>
          <w:color w:val="7030A0"/>
          <w:sz w:val="24"/>
          <w:szCs w:val="24"/>
        </w:rPr>
        <w:t>.2 change in behaviour due to a brain condition</w:t>
      </w:r>
    </w:p>
    <w:p w14:paraId="4DD901BC" w14:textId="77777777" w:rsidR="00190A96" w:rsidRDefault="00190A96" w:rsidP="00190A96">
      <w:pPr>
        <w:spacing w:line="100" w:lineRule="exact"/>
        <w:rPr>
          <w:sz w:val="20"/>
          <w:szCs w:val="20"/>
        </w:rPr>
      </w:pPr>
    </w:p>
    <w:p w14:paraId="19245534" w14:textId="77777777" w:rsidR="00190A96" w:rsidRDefault="00190A96" w:rsidP="00190A96">
      <w:pPr>
        <w:rPr>
          <w:rFonts w:ascii="Calibri" w:eastAsia="Calibri" w:hAnsi="Calibri" w:cs="Calibri"/>
          <w:sz w:val="24"/>
          <w:szCs w:val="24"/>
        </w:rPr>
      </w:pPr>
      <w:r>
        <w:rPr>
          <w:rFonts w:ascii="Calibri" w:eastAsia="Calibri" w:hAnsi="Calibri" w:cs="Calibri"/>
          <w:sz w:val="24"/>
          <w:szCs w:val="24"/>
        </w:rPr>
        <w:t>A relationship that was once positive can dramatically alter when a partner or family member develops a condition affecting their brain. Dementia, caused by diseases of the brain, can create changes in a person’s mood and behaviour leading to verbal or physical aggression. In this instance, the causal nature of the abuse is different, even though the behaviours may present as DVA. It is important to understand the complexity of the care dynamic in this instance and be aware that the target of the abuse, the older person, may be more tolerant of the behaviour because it is viewed as unintentional, which places them at a greater risk than they might if they felt the behaviour was intentional.</w:t>
      </w:r>
    </w:p>
    <w:p w14:paraId="21E55F72" w14:textId="77777777" w:rsidR="00190A96" w:rsidRDefault="00190A96" w:rsidP="00190A96">
      <w:pPr>
        <w:rPr>
          <w:rFonts w:ascii="Calibri" w:eastAsia="Calibri" w:hAnsi="Calibri" w:cs="Calibri"/>
          <w:sz w:val="24"/>
          <w:szCs w:val="24"/>
        </w:rPr>
      </w:pPr>
    </w:p>
    <w:p w14:paraId="441FEAAA" w14:textId="778B4AB0" w:rsidR="00190A96" w:rsidRPr="00190A96" w:rsidRDefault="00190A96" w:rsidP="00190A96">
      <w:pPr>
        <w:ind w:right="160"/>
        <w:jc w:val="both"/>
        <w:rPr>
          <w:sz w:val="20"/>
          <w:szCs w:val="20"/>
        </w:rPr>
      </w:pPr>
      <w:r>
        <w:rPr>
          <w:noProof/>
          <w:sz w:val="20"/>
          <w:szCs w:val="20"/>
        </w:rPr>
        <w:drawing>
          <wp:anchor distT="0" distB="0" distL="114300" distR="114300" simplePos="0" relativeHeight="251691008" behindDoc="1" locked="0" layoutInCell="0" allowOverlap="1" wp14:anchorId="35BD3D92" wp14:editId="37EFD8CA">
            <wp:simplePos x="0" y="0"/>
            <wp:positionH relativeFrom="column">
              <wp:posOffset>142875</wp:posOffset>
            </wp:positionH>
            <wp:positionV relativeFrom="paragraph">
              <wp:posOffset>1463675</wp:posOffset>
            </wp:positionV>
            <wp:extent cx="5731510" cy="240347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1"/>
                    <a:srcRect/>
                    <a:stretch>
                      <a:fillRect/>
                    </a:stretch>
                  </pic:blipFill>
                  <pic:spPr bwMode="auto">
                    <a:xfrm>
                      <a:off x="0" y="0"/>
                      <a:ext cx="5731510" cy="2403475"/>
                    </a:xfrm>
                    <a:prstGeom prst="rect">
                      <a:avLst/>
                    </a:prstGeom>
                    <a:noFill/>
                  </pic:spPr>
                </pic:pic>
              </a:graphicData>
            </a:graphic>
          </wp:anchor>
        </w:drawing>
      </w:r>
      <w:r w:rsidRPr="00011F20">
        <w:rPr>
          <w:rFonts w:ascii="Calibri" w:eastAsia="Calibri" w:hAnsi="Calibri" w:cs="Calibri"/>
          <w:sz w:val="24"/>
          <w:szCs w:val="24"/>
        </w:rPr>
        <w:t xml:space="preserve">Findings from </w:t>
      </w:r>
      <w:proofErr w:type="spellStart"/>
      <w:r w:rsidRPr="00011F20">
        <w:rPr>
          <w:rFonts w:ascii="Calibri" w:eastAsia="Calibri" w:hAnsi="Calibri" w:cs="Calibri"/>
          <w:sz w:val="24"/>
          <w:szCs w:val="24"/>
        </w:rPr>
        <w:t>Dewis</w:t>
      </w:r>
      <w:proofErr w:type="spellEnd"/>
      <w:r w:rsidRPr="00011F20">
        <w:rPr>
          <w:rFonts w:ascii="Calibri" w:eastAsia="Calibri" w:hAnsi="Calibri" w:cs="Calibri"/>
          <w:sz w:val="24"/>
          <w:szCs w:val="24"/>
        </w:rPr>
        <w:t xml:space="preserve"> Choice show that when victim-survivors of abuse become a </w:t>
      </w:r>
      <w:proofErr w:type="gramStart"/>
      <w:r w:rsidRPr="00011F20">
        <w:rPr>
          <w:rFonts w:ascii="Calibri" w:eastAsia="Calibri" w:hAnsi="Calibri" w:cs="Calibri"/>
          <w:sz w:val="24"/>
          <w:szCs w:val="24"/>
        </w:rPr>
        <w:t>care-giver</w:t>
      </w:r>
      <w:proofErr w:type="gramEnd"/>
      <w:r w:rsidRPr="00011F20">
        <w:rPr>
          <w:rFonts w:ascii="Calibri" w:eastAsia="Calibri" w:hAnsi="Calibri" w:cs="Calibri"/>
          <w:sz w:val="24"/>
          <w:szCs w:val="24"/>
        </w:rPr>
        <w:t xml:space="preserve"> for a perpetrator who has dementia, the risk of harm increases significantly. The </w:t>
      </w:r>
      <w:proofErr w:type="gramStart"/>
      <w:r w:rsidRPr="00011F20">
        <w:rPr>
          <w:rFonts w:ascii="Calibri" w:eastAsia="Calibri" w:hAnsi="Calibri" w:cs="Calibri"/>
          <w:sz w:val="24"/>
          <w:szCs w:val="24"/>
        </w:rPr>
        <w:t>close proximity</w:t>
      </w:r>
      <w:proofErr w:type="gramEnd"/>
      <w:r w:rsidRPr="00011F20">
        <w:rPr>
          <w:rFonts w:ascii="Calibri" w:eastAsia="Calibri" w:hAnsi="Calibri" w:cs="Calibri"/>
          <w:sz w:val="24"/>
          <w:szCs w:val="24"/>
        </w:rPr>
        <w:t xml:space="preserve"> of the harmer to the victim-survivor makes it harder for them to keep themselves safe, given prolonged periods spent with the perpetrator providing daily care. Unfortunately, limited attention is given to the co-existence of dementia and DVA by </w:t>
      </w:r>
      <w:proofErr w:type="gramStart"/>
      <w:r w:rsidRPr="00011F20">
        <w:rPr>
          <w:rFonts w:ascii="Calibri" w:eastAsia="Calibri" w:hAnsi="Calibri" w:cs="Calibri"/>
          <w:sz w:val="24"/>
          <w:szCs w:val="24"/>
        </w:rPr>
        <w:t>policy-makers</w:t>
      </w:r>
      <w:proofErr w:type="gramEnd"/>
      <w:r w:rsidRPr="00011F20">
        <w:rPr>
          <w:rFonts w:ascii="Calibri" w:eastAsia="Calibri" w:hAnsi="Calibri" w:cs="Calibri"/>
          <w:sz w:val="24"/>
          <w:szCs w:val="24"/>
        </w:rPr>
        <w:t>; this had led to an inadequate service response. Current service responses tend to concentrate on the dementia rather than a holistic approach to the person’s needs.</w:t>
      </w:r>
    </w:p>
    <w:p w14:paraId="73B64D25" w14:textId="77777777" w:rsidR="00190A96" w:rsidRDefault="00190A96" w:rsidP="00190A96">
      <w:pPr>
        <w:tabs>
          <w:tab w:val="left" w:pos="3810"/>
        </w:tabs>
      </w:pPr>
    </w:p>
    <w:p w14:paraId="05955DB8" w14:textId="77777777" w:rsidR="00190A96" w:rsidRDefault="00190A96" w:rsidP="00190A96">
      <w:pPr>
        <w:tabs>
          <w:tab w:val="left" w:pos="3810"/>
        </w:tabs>
      </w:pPr>
      <w:r>
        <w:tab/>
      </w:r>
    </w:p>
    <w:p w14:paraId="7F805DC6" w14:textId="77777777" w:rsidR="00190A96" w:rsidRPr="00190A96" w:rsidRDefault="00190A96" w:rsidP="00190A96"/>
    <w:p w14:paraId="134D0283" w14:textId="77777777" w:rsidR="00190A96" w:rsidRPr="00190A96" w:rsidRDefault="00190A96" w:rsidP="00190A96"/>
    <w:p w14:paraId="4342C680" w14:textId="77777777" w:rsidR="00190A96" w:rsidRPr="00190A96" w:rsidRDefault="00190A96" w:rsidP="00190A96"/>
    <w:p w14:paraId="0ECCDF28" w14:textId="77777777" w:rsidR="00190A96" w:rsidRPr="00190A96" w:rsidRDefault="00190A96" w:rsidP="00190A96"/>
    <w:p w14:paraId="796B4C41" w14:textId="77777777" w:rsidR="00190A96" w:rsidRPr="00190A96" w:rsidRDefault="00190A96" w:rsidP="00190A96"/>
    <w:p w14:paraId="135BB2BA" w14:textId="77777777" w:rsidR="00190A96" w:rsidRPr="00190A96" w:rsidRDefault="00190A96" w:rsidP="00190A96"/>
    <w:p w14:paraId="335717E7" w14:textId="77777777" w:rsidR="00190A96" w:rsidRPr="00190A96" w:rsidRDefault="00190A96" w:rsidP="00190A96"/>
    <w:p w14:paraId="4818748F" w14:textId="77777777" w:rsidR="00190A96" w:rsidRPr="00190A96" w:rsidRDefault="00190A96" w:rsidP="00190A96"/>
    <w:p w14:paraId="4161DD2B" w14:textId="77777777" w:rsidR="00190A96" w:rsidRPr="00190A96" w:rsidRDefault="00190A96" w:rsidP="00190A96"/>
    <w:p w14:paraId="46ACCB44" w14:textId="77777777" w:rsidR="00190A96" w:rsidRPr="00190A96" w:rsidRDefault="00190A96" w:rsidP="00190A96"/>
    <w:p w14:paraId="6014075C" w14:textId="77777777" w:rsidR="00190A96" w:rsidRPr="00190A96" w:rsidRDefault="00190A96" w:rsidP="00190A96"/>
    <w:p w14:paraId="5C30771C" w14:textId="77777777" w:rsidR="00190A96" w:rsidRPr="00190A96" w:rsidRDefault="00190A96" w:rsidP="00190A96"/>
    <w:p w14:paraId="6EA964D3" w14:textId="77777777" w:rsidR="00190A96" w:rsidRPr="00190A96" w:rsidRDefault="00190A96" w:rsidP="00190A96"/>
    <w:p w14:paraId="23C7FA0E" w14:textId="77777777" w:rsidR="00190A96" w:rsidRPr="00190A96" w:rsidRDefault="00190A96" w:rsidP="00190A96"/>
    <w:p w14:paraId="6553F57B" w14:textId="77777777" w:rsidR="00190A96" w:rsidRDefault="00190A96" w:rsidP="00190A96"/>
    <w:p w14:paraId="71AF57B1" w14:textId="77777777" w:rsidR="00190A96" w:rsidRPr="00190A96" w:rsidRDefault="00190A96" w:rsidP="00190A96"/>
    <w:p w14:paraId="7351FA1C" w14:textId="3670ED86" w:rsidR="00190A96" w:rsidRDefault="00190A96" w:rsidP="00190A96">
      <w:pPr>
        <w:tabs>
          <w:tab w:val="left" w:pos="1665"/>
        </w:tabs>
      </w:pPr>
      <w:r>
        <w:tab/>
      </w:r>
    </w:p>
    <w:p w14:paraId="2554EDAC" w14:textId="77777777" w:rsidR="00190A96" w:rsidRDefault="00190A96">
      <w:pPr>
        <w:spacing w:after="160" w:line="259" w:lineRule="auto"/>
      </w:pPr>
      <w:r>
        <w:br w:type="page"/>
      </w:r>
    </w:p>
    <w:p w14:paraId="3DFA31C7" w14:textId="77777777" w:rsidR="007D29D3" w:rsidRDefault="007D29D3" w:rsidP="007D29D3">
      <w:pPr>
        <w:rPr>
          <w:sz w:val="20"/>
          <w:szCs w:val="20"/>
        </w:rPr>
      </w:pPr>
      <w:r>
        <w:rPr>
          <w:rFonts w:ascii="Calibri" w:eastAsia="Calibri" w:hAnsi="Calibri" w:cs="Calibri"/>
          <w:color w:val="5896CF"/>
          <w:sz w:val="32"/>
          <w:szCs w:val="32"/>
          <w:u w:val="single"/>
        </w:rPr>
        <w:lastRenderedPageBreak/>
        <w:t>Practitioner considerations:</w:t>
      </w:r>
    </w:p>
    <w:p w14:paraId="42547576" w14:textId="77777777" w:rsidR="007D29D3" w:rsidRDefault="007D29D3" w:rsidP="007D29D3">
      <w:pPr>
        <w:spacing w:line="63" w:lineRule="exact"/>
        <w:rPr>
          <w:sz w:val="20"/>
          <w:szCs w:val="20"/>
        </w:rPr>
      </w:pPr>
    </w:p>
    <w:p w14:paraId="3D2B055C" w14:textId="77777777" w:rsidR="007D29D3" w:rsidRDefault="007D29D3" w:rsidP="007D29D3">
      <w:pPr>
        <w:rPr>
          <w:sz w:val="20"/>
          <w:szCs w:val="20"/>
        </w:rPr>
      </w:pPr>
      <w:r>
        <w:rPr>
          <w:rFonts w:ascii="Calibri" w:eastAsia="Calibri" w:hAnsi="Calibri" w:cs="Calibri"/>
          <w:sz w:val="24"/>
          <w:szCs w:val="24"/>
        </w:rPr>
        <w:t>When you suspect that the older person with dementia is experiencing DVA ensure that you:</w:t>
      </w:r>
    </w:p>
    <w:p w14:paraId="36797DED" w14:textId="77777777" w:rsidR="007D29D3" w:rsidRDefault="007D29D3" w:rsidP="007D29D3">
      <w:pPr>
        <w:spacing w:line="248" w:lineRule="exact"/>
        <w:rPr>
          <w:sz w:val="20"/>
          <w:szCs w:val="20"/>
        </w:rPr>
      </w:pPr>
    </w:p>
    <w:p w14:paraId="6DE0CF53" w14:textId="77777777" w:rsidR="007D29D3" w:rsidRDefault="007D29D3" w:rsidP="00AC26A0">
      <w:pPr>
        <w:numPr>
          <w:ilvl w:val="0"/>
          <w:numId w:val="14"/>
        </w:numPr>
        <w:tabs>
          <w:tab w:val="left" w:pos="920"/>
        </w:tabs>
        <w:ind w:left="919" w:right="289" w:hanging="352"/>
        <w:rPr>
          <w:rFonts w:ascii="Symbol" w:eastAsia="Symbol" w:hAnsi="Symbol" w:cs="Symbol"/>
          <w:sz w:val="24"/>
          <w:szCs w:val="24"/>
        </w:rPr>
      </w:pPr>
      <w:r>
        <w:rPr>
          <w:rFonts w:ascii="Calibri" w:eastAsia="Calibri" w:hAnsi="Calibri" w:cs="Calibri"/>
          <w:sz w:val="24"/>
          <w:szCs w:val="24"/>
        </w:rPr>
        <w:t xml:space="preserve">Create a safe space for the older person to interact with service providers on their own, away from their intimate partner or family </w:t>
      </w:r>
      <w:proofErr w:type="gramStart"/>
      <w:r>
        <w:rPr>
          <w:rFonts w:ascii="Calibri" w:eastAsia="Calibri" w:hAnsi="Calibri" w:cs="Calibri"/>
          <w:sz w:val="24"/>
          <w:szCs w:val="24"/>
        </w:rPr>
        <w:t>members;</w:t>
      </w:r>
      <w:proofErr w:type="gramEnd"/>
    </w:p>
    <w:p w14:paraId="647EA85F" w14:textId="77777777" w:rsidR="007D29D3" w:rsidRDefault="007D29D3" w:rsidP="007D29D3">
      <w:pPr>
        <w:spacing w:line="128" w:lineRule="exact"/>
        <w:rPr>
          <w:rFonts w:ascii="Symbol" w:eastAsia="Symbol" w:hAnsi="Symbol" w:cs="Symbol"/>
          <w:sz w:val="24"/>
          <w:szCs w:val="24"/>
        </w:rPr>
      </w:pPr>
    </w:p>
    <w:p w14:paraId="6A0E4337" w14:textId="77777777" w:rsidR="007D29D3" w:rsidRDefault="007D29D3" w:rsidP="00AC26A0">
      <w:pPr>
        <w:numPr>
          <w:ilvl w:val="0"/>
          <w:numId w:val="14"/>
        </w:numPr>
        <w:tabs>
          <w:tab w:val="left" w:pos="920"/>
        </w:tabs>
        <w:ind w:left="919" w:right="567" w:hanging="352"/>
        <w:rPr>
          <w:rFonts w:ascii="Symbol" w:eastAsia="Symbol" w:hAnsi="Symbol" w:cs="Symbol"/>
          <w:sz w:val="24"/>
          <w:szCs w:val="24"/>
        </w:rPr>
      </w:pPr>
      <w:r>
        <w:rPr>
          <w:rFonts w:ascii="Calibri" w:eastAsia="Calibri" w:hAnsi="Calibri" w:cs="Calibri"/>
          <w:sz w:val="24"/>
          <w:szCs w:val="24"/>
        </w:rPr>
        <w:t xml:space="preserve">If the person with dementia has difficulty communicating ensure they are assisted to express their needs, using simplified language and communication </w:t>
      </w:r>
      <w:proofErr w:type="gramStart"/>
      <w:r>
        <w:rPr>
          <w:rFonts w:ascii="Calibri" w:eastAsia="Calibri" w:hAnsi="Calibri" w:cs="Calibri"/>
          <w:sz w:val="24"/>
          <w:szCs w:val="24"/>
        </w:rPr>
        <w:t>aids;</w:t>
      </w:r>
      <w:proofErr w:type="gramEnd"/>
    </w:p>
    <w:p w14:paraId="403574BD" w14:textId="77777777" w:rsidR="007D29D3" w:rsidRDefault="007D29D3" w:rsidP="007D29D3">
      <w:pPr>
        <w:spacing w:line="129" w:lineRule="exact"/>
        <w:rPr>
          <w:rFonts w:ascii="Symbol" w:eastAsia="Symbol" w:hAnsi="Symbol" w:cs="Symbol"/>
          <w:sz w:val="24"/>
          <w:szCs w:val="24"/>
        </w:rPr>
      </w:pPr>
    </w:p>
    <w:p w14:paraId="5DCC55BE" w14:textId="77777777" w:rsidR="007D29D3" w:rsidRDefault="007D29D3" w:rsidP="00AC26A0">
      <w:pPr>
        <w:numPr>
          <w:ilvl w:val="0"/>
          <w:numId w:val="14"/>
        </w:numPr>
        <w:tabs>
          <w:tab w:val="left" w:pos="920"/>
        </w:tabs>
        <w:ind w:left="919" w:right="91" w:hanging="352"/>
        <w:rPr>
          <w:rFonts w:ascii="Symbol" w:eastAsia="Symbol" w:hAnsi="Symbol" w:cs="Symbol"/>
          <w:sz w:val="24"/>
          <w:szCs w:val="24"/>
        </w:rPr>
      </w:pPr>
      <w:r>
        <w:rPr>
          <w:rFonts w:ascii="Calibri" w:eastAsia="Calibri" w:hAnsi="Calibri" w:cs="Calibri"/>
          <w:sz w:val="24"/>
          <w:szCs w:val="24"/>
        </w:rPr>
        <w:t xml:space="preserve">Do not dismiss what the person is telling you as confusion related to dementia. They may have difficulty clearly explaining a full account of events, but it is important to take what they are saying seriously, explore further and log </w:t>
      </w:r>
      <w:proofErr w:type="gramStart"/>
      <w:r>
        <w:rPr>
          <w:rFonts w:ascii="Calibri" w:eastAsia="Calibri" w:hAnsi="Calibri" w:cs="Calibri"/>
          <w:sz w:val="24"/>
          <w:szCs w:val="24"/>
        </w:rPr>
        <w:t>concerns;</w:t>
      </w:r>
      <w:proofErr w:type="gramEnd"/>
    </w:p>
    <w:p w14:paraId="03024720" w14:textId="77777777" w:rsidR="007D29D3" w:rsidRDefault="007D29D3" w:rsidP="007D29D3">
      <w:pPr>
        <w:spacing w:line="98" w:lineRule="exact"/>
        <w:rPr>
          <w:rFonts w:ascii="Symbol" w:eastAsia="Symbol" w:hAnsi="Symbol" w:cs="Symbol"/>
          <w:sz w:val="24"/>
          <w:szCs w:val="24"/>
        </w:rPr>
      </w:pPr>
    </w:p>
    <w:p w14:paraId="096F35B9" w14:textId="77777777" w:rsidR="007D29D3" w:rsidRDefault="007D29D3" w:rsidP="00AC26A0">
      <w:pPr>
        <w:numPr>
          <w:ilvl w:val="0"/>
          <w:numId w:val="14"/>
        </w:numPr>
        <w:tabs>
          <w:tab w:val="left" w:pos="920"/>
        </w:tabs>
        <w:ind w:left="919" w:right="306" w:hanging="352"/>
        <w:rPr>
          <w:rFonts w:ascii="Symbol" w:eastAsia="Symbol" w:hAnsi="Symbol" w:cs="Symbol"/>
          <w:sz w:val="24"/>
          <w:szCs w:val="24"/>
        </w:rPr>
      </w:pPr>
      <w:r>
        <w:rPr>
          <w:rFonts w:ascii="Calibri" w:eastAsia="Calibri" w:hAnsi="Calibri" w:cs="Calibri"/>
          <w:sz w:val="24"/>
          <w:szCs w:val="24"/>
        </w:rPr>
        <w:t xml:space="preserve">Do not assume someone lacks capacity because they have a diagnosis of dementia, or a family member tells you they lack </w:t>
      </w:r>
      <w:proofErr w:type="gramStart"/>
      <w:r>
        <w:rPr>
          <w:rFonts w:ascii="Calibri" w:eastAsia="Calibri" w:hAnsi="Calibri" w:cs="Calibri"/>
          <w:sz w:val="24"/>
          <w:szCs w:val="24"/>
        </w:rPr>
        <w:t>capacity;</w:t>
      </w:r>
      <w:proofErr w:type="gramEnd"/>
    </w:p>
    <w:p w14:paraId="0A6CBC4D" w14:textId="77777777" w:rsidR="007D29D3" w:rsidRDefault="007D29D3" w:rsidP="007D29D3">
      <w:pPr>
        <w:spacing w:line="119" w:lineRule="exact"/>
        <w:rPr>
          <w:rFonts w:ascii="Symbol" w:eastAsia="Symbol" w:hAnsi="Symbol" w:cs="Symbol"/>
          <w:sz w:val="24"/>
          <w:szCs w:val="24"/>
        </w:rPr>
      </w:pPr>
    </w:p>
    <w:p w14:paraId="08808206" w14:textId="77777777" w:rsidR="007D29D3" w:rsidRDefault="007D29D3" w:rsidP="00AC26A0">
      <w:pPr>
        <w:numPr>
          <w:ilvl w:val="0"/>
          <w:numId w:val="14"/>
        </w:numPr>
        <w:tabs>
          <w:tab w:val="left" w:pos="920"/>
        </w:tabs>
        <w:ind w:left="919" w:right="249" w:hanging="352"/>
        <w:rPr>
          <w:rFonts w:ascii="Symbol" w:eastAsia="Symbol" w:hAnsi="Symbol" w:cs="Symbol"/>
          <w:sz w:val="24"/>
          <w:szCs w:val="24"/>
        </w:rPr>
      </w:pPr>
      <w:r>
        <w:rPr>
          <w:rFonts w:ascii="Calibri" w:eastAsia="Calibri" w:hAnsi="Calibri" w:cs="Calibri"/>
          <w:sz w:val="24"/>
          <w:szCs w:val="24"/>
        </w:rPr>
        <w:t xml:space="preserve">If there is an assessment of a lack of </w:t>
      </w:r>
      <w:proofErr w:type="gramStart"/>
      <w:r>
        <w:rPr>
          <w:rFonts w:ascii="Calibri" w:eastAsia="Calibri" w:hAnsi="Calibri" w:cs="Calibri"/>
          <w:sz w:val="24"/>
          <w:szCs w:val="24"/>
        </w:rPr>
        <w:t>capacity</w:t>
      </w:r>
      <w:proofErr w:type="gramEnd"/>
      <w:r>
        <w:rPr>
          <w:rFonts w:ascii="Calibri" w:eastAsia="Calibri" w:hAnsi="Calibri" w:cs="Calibri"/>
          <w:sz w:val="24"/>
          <w:szCs w:val="24"/>
        </w:rPr>
        <w:t xml:space="preserve"> ensure you check in what areas the person lacks capacity to make decisions;</w:t>
      </w:r>
    </w:p>
    <w:p w14:paraId="4508E345" w14:textId="77777777" w:rsidR="007D29D3" w:rsidRDefault="007D29D3" w:rsidP="007D29D3">
      <w:pPr>
        <w:spacing w:line="128" w:lineRule="exact"/>
        <w:rPr>
          <w:rFonts w:ascii="Symbol" w:eastAsia="Symbol" w:hAnsi="Symbol" w:cs="Symbol"/>
          <w:sz w:val="24"/>
          <w:szCs w:val="24"/>
        </w:rPr>
      </w:pPr>
    </w:p>
    <w:p w14:paraId="01039EC2" w14:textId="77777777" w:rsidR="007D29D3" w:rsidRDefault="007D29D3" w:rsidP="00AC26A0">
      <w:pPr>
        <w:numPr>
          <w:ilvl w:val="0"/>
          <w:numId w:val="14"/>
        </w:numPr>
        <w:tabs>
          <w:tab w:val="left" w:pos="920"/>
        </w:tabs>
        <w:ind w:left="919" w:right="147" w:hanging="352"/>
        <w:rPr>
          <w:rFonts w:ascii="Symbol" w:eastAsia="Symbol" w:hAnsi="Symbol" w:cs="Symbol"/>
          <w:sz w:val="24"/>
          <w:szCs w:val="24"/>
        </w:rPr>
      </w:pPr>
      <w:r>
        <w:rPr>
          <w:rFonts w:ascii="Calibri" w:eastAsia="Calibri" w:hAnsi="Calibri" w:cs="Calibri"/>
          <w:sz w:val="24"/>
          <w:szCs w:val="24"/>
        </w:rPr>
        <w:t xml:space="preserve">Where the person with dementia is assessed as having a lack of capacity consider the use of an independent advocate, who is not their partner or family </w:t>
      </w:r>
      <w:proofErr w:type="gramStart"/>
      <w:r>
        <w:rPr>
          <w:rFonts w:ascii="Calibri" w:eastAsia="Calibri" w:hAnsi="Calibri" w:cs="Calibri"/>
          <w:sz w:val="24"/>
          <w:szCs w:val="24"/>
        </w:rPr>
        <w:t>member;</w:t>
      </w:r>
      <w:proofErr w:type="gramEnd"/>
    </w:p>
    <w:p w14:paraId="02EE34B9" w14:textId="77777777" w:rsidR="007D29D3" w:rsidRDefault="007D29D3" w:rsidP="007D29D3">
      <w:pPr>
        <w:spacing w:line="129" w:lineRule="exact"/>
        <w:rPr>
          <w:rFonts w:ascii="Symbol" w:eastAsia="Symbol" w:hAnsi="Symbol" w:cs="Symbol"/>
          <w:sz w:val="24"/>
          <w:szCs w:val="24"/>
        </w:rPr>
      </w:pPr>
    </w:p>
    <w:p w14:paraId="07695230" w14:textId="77777777" w:rsidR="007D29D3" w:rsidRDefault="007D29D3" w:rsidP="00AC26A0">
      <w:pPr>
        <w:numPr>
          <w:ilvl w:val="0"/>
          <w:numId w:val="14"/>
        </w:numPr>
        <w:tabs>
          <w:tab w:val="left" w:pos="920"/>
        </w:tabs>
        <w:ind w:left="919" w:right="91" w:hanging="352"/>
        <w:rPr>
          <w:rFonts w:ascii="Symbol" w:eastAsia="Symbol" w:hAnsi="Symbol" w:cs="Symbol"/>
          <w:sz w:val="24"/>
          <w:szCs w:val="24"/>
        </w:rPr>
      </w:pPr>
      <w:r>
        <w:rPr>
          <w:rFonts w:ascii="Calibri" w:eastAsia="Calibri" w:hAnsi="Calibri" w:cs="Calibri"/>
          <w:sz w:val="24"/>
          <w:szCs w:val="24"/>
        </w:rPr>
        <w:t xml:space="preserve">Ask if the person with dementia has designated someone with power of attorney. If so, is this the person they are experiencing abuse </w:t>
      </w:r>
      <w:proofErr w:type="gramStart"/>
      <w:r>
        <w:rPr>
          <w:rFonts w:ascii="Calibri" w:eastAsia="Calibri" w:hAnsi="Calibri" w:cs="Calibri"/>
          <w:sz w:val="24"/>
          <w:szCs w:val="24"/>
        </w:rPr>
        <w:t>from?;</w:t>
      </w:r>
      <w:proofErr w:type="gramEnd"/>
    </w:p>
    <w:p w14:paraId="6E82A428" w14:textId="77777777" w:rsidR="007D29D3" w:rsidRDefault="007D29D3" w:rsidP="007D29D3">
      <w:pPr>
        <w:spacing w:line="128" w:lineRule="exact"/>
        <w:rPr>
          <w:rFonts w:ascii="Symbol" w:eastAsia="Symbol" w:hAnsi="Symbol" w:cs="Symbol"/>
          <w:sz w:val="24"/>
          <w:szCs w:val="24"/>
        </w:rPr>
      </w:pPr>
    </w:p>
    <w:p w14:paraId="24E0843F" w14:textId="77777777" w:rsidR="007D29D3" w:rsidRDefault="007D29D3" w:rsidP="00AC26A0">
      <w:pPr>
        <w:numPr>
          <w:ilvl w:val="0"/>
          <w:numId w:val="14"/>
        </w:numPr>
        <w:tabs>
          <w:tab w:val="left" w:pos="920"/>
        </w:tabs>
        <w:ind w:left="919" w:right="187" w:hanging="352"/>
        <w:rPr>
          <w:rFonts w:ascii="Symbol" w:eastAsia="Symbol" w:hAnsi="Symbol" w:cs="Symbol"/>
          <w:sz w:val="24"/>
          <w:szCs w:val="24"/>
        </w:rPr>
      </w:pPr>
      <w:r>
        <w:rPr>
          <w:rFonts w:ascii="Calibri" w:eastAsia="Calibri" w:hAnsi="Calibri" w:cs="Calibri"/>
          <w:sz w:val="24"/>
          <w:szCs w:val="24"/>
        </w:rPr>
        <w:t xml:space="preserve">If the person with dementia has full capacity explore their options to designate power of attorney to a </w:t>
      </w:r>
      <w:proofErr w:type="gramStart"/>
      <w:r>
        <w:rPr>
          <w:rFonts w:ascii="Calibri" w:eastAsia="Calibri" w:hAnsi="Calibri" w:cs="Calibri"/>
          <w:sz w:val="24"/>
          <w:szCs w:val="24"/>
        </w:rPr>
        <w:t>person</w:t>
      </w:r>
      <w:proofErr w:type="gramEnd"/>
      <w:r>
        <w:rPr>
          <w:rFonts w:ascii="Calibri" w:eastAsia="Calibri" w:hAnsi="Calibri" w:cs="Calibri"/>
          <w:sz w:val="24"/>
          <w:szCs w:val="24"/>
        </w:rPr>
        <w:t xml:space="preserve"> they identify as safe;</w:t>
      </w:r>
    </w:p>
    <w:p w14:paraId="543E2D0B" w14:textId="77777777" w:rsidR="007D29D3" w:rsidRDefault="007D29D3" w:rsidP="007D29D3">
      <w:pPr>
        <w:spacing w:line="128" w:lineRule="exact"/>
        <w:rPr>
          <w:rFonts w:ascii="Symbol" w:eastAsia="Symbol" w:hAnsi="Symbol" w:cs="Symbol"/>
          <w:sz w:val="24"/>
          <w:szCs w:val="24"/>
        </w:rPr>
      </w:pPr>
    </w:p>
    <w:p w14:paraId="7052D5C3" w14:textId="77777777" w:rsidR="007D29D3" w:rsidRDefault="007D29D3" w:rsidP="00AC26A0">
      <w:pPr>
        <w:numPr>
          <w:ilvl w:val="0"/>
          <w:numId w:val="14"/>
        </w:numPr>
        <w:tabs>
          <w:tab w:val="left" w:pos="920"/>
        </w:tabs>
        <w:ind w:left="919" w:right="686" w:hanging="352"/>
        <w:rPr>
          <w:rFonts w:ascii="Symbol" w:eastAsia="Symbol" w:hAnsi="Symbol" w:cs="Symbol"/>
          <w:sz w:val="24"/>
          <w:szCs w:val="24"/>
        </w:rPr>
      </w:pPr>
      <w:r>
        <w:rPr>
          <w:rFonts w:ascii="Calibri" w:eastAsia="Calibri" w:hAnsi="Calibri" w:cs="Calibri"/>
          <w:sz w:val="24"/>
          <w:szCs w:val="24"/>
        </w:rPr>
        <w:t xml:space="preserve">When a person states they are designated with power of attorney for a person with dementia ask to see a </w:t>
      </w:r>
      <w:proofErr w:type="gramStart"/>
      <w:r>
        <w:rPr>
          <w:rFonts w:ascii="Calibri" w:eastAsia="Calibri" w:hAnsi="Calibri" w:cs="Calibri"/>
          <w:sz w:val="24"/>
          <w:szCs w:val="24"/>
        </w:rPr>
        <w:t>copy;</w:t>
      </w:r>
      <w:proofErr w:type="gramEnd"/>
    </w:p>
    <w:p w14:paraId="34DF80B8" w14:textId="77777777" w:rsidR="007D29D3" w:rsidRDefault="007D29D3" w:rsidP="007D29D3">
      <w:pPr>
        <w:spacing w:line="63" w:lineRule="exact"/>
        <w:rPr>
          <w:rFonts w:ascii="Symbol" w:eastAsia="Symbol" w:hAnsi="Symbol" w:cs="Symbol"/>
          <w:sz w:val="24"/>
          <w:szCs w:val="24"/>
        </w:rPr>
      </w:pPr>
    </w:p>
    <w:p w14:paraId="7D59D574" w14:textId="77777777" w:rsidR="007D29D3" w:rsidRDefault="007D29D3" w:rsidP="007D29D3">
      <w:pPr>
        <w:numPr>
          <w:ilvl w:val="0"/>
          <w:numId w:val="14"/>
        </w:numPr>
        <w:tabs>
          <w:tab w:val="left" w:pos="920"/>
        </w:tabs>
        <w:ind w:left="920" w:hanging="351"/>
        <w:rPr>
          <w:rFonts w:ascii="Symbol" w:eastAsia="Symbol" w:hAnsi="Symbol" w:cs="Symbol"/>
          <w:sz w:val="24"/>
          <w:szCs w:val="24"/>
        </w:rPr>
      </w:pPr>
      <w:r>
        <w:rPr>
          <w:rFonts w:ascii="Calibri" w:eastAsia="Calibri" w:hAnsi="Calibri" w:cs="Calibri"/>
          <w:sz w:val="24"/>
          <w:szCs w:val="24"/>
        </w:rPr>
        <w:t>Explore safety planning (see safety plan).</w:t>
      </w:r>
    </w:p>
    <w:p w14:paraId="7A5EAF55" w14:textId="77777777" w:rsidR="007D29D3" w:rsidRDefault="007D29D3" w:rsidP="007D29D3">
      <w:pPr>
        <w:spacing w:line="307" w:lineRule="exact"/>
        <w:rPr>
          <w:sz w:val="20"/>
          <w:szCs w:val="20"/>
        </w:rPr>
      </w:pPr>
    </w:p>
    <w:p w14:paraId="1D795B2C" w14:textId="77777777" w:rsidR="007D29D3" w:rsidRDefault="007D29D3" w:rsidP="007D29D3">
      <w:pPr>
        <w:ind w:left="60"/>
        <w:rPr>
          <w:sz w:val="20"/>
          <w:szCs w:val="20"/>
        </w:rPr>
      </w:pPr>
      <w:r>
        <w:rPr>
          <w:rFonts w:ascii="Calibri" w:eastAsia="Calibri" w:hAnsi="Calibri" w:cs="Calibri"/>
          <w:b/>
          <w:bCs/>
          <w:sz w:val="24"/>
          <w:szCs w:val="24"/>
        </w:rPr>
        <w:t>When the older person is experiencing abuse from a person with dementia:</w:t>
      </w:r>
    </w:p>
    <w:p w14:paraId="53AB743C" w14:textId="77777777" w:rsidR="007D29D3" w:rsidRDefault="007D29D3" w:rsidP="007D29D3">
      <w:pPr>
        <w:spacing w:line="268" w:lineRule="exact"/>
        <w:rPr>
          <w:sz w:val="20"/>
          <w:szCs w:val="20"/>
        </w:rPr>
      </w:pPr>
    </w:p>
    <w:p w14:paraId="7397060C" w14:textId="77777777" w:rsidR="007D29D3" w:rsidRDefault="007D29D3" w:rsidP="007D29D3">
      <w:pPr>
        <w:numPr>
          <w:ilvl w:val="0"/>
          <w:numId w:val="15"/>
        </w:numPr>
        <w:tabs>
          <w:tab w:val="left" w:pos="920"/>
        </w:tabs>
        <w:ind w:left="919" w:right="289" w:hanging="352"/>
        <w:rPr>
          <w:rFonts w:ascii="Symbol" w:eastAsia="Symbol" w:hAnsi="Symbol" w:cs="Symbol"/>
          <w:sz w:val="24"/>
          <w:szCs w:val="24"/>
        </w:rPr>
      </w:pPr>
      <w:r>
        <w:rPr>
          <w:rFonts w:ascii="Calibri" w:eastAsia="Calibri" w:hAnsi="Calibri" w:cs="Calibri"/>
          <w:sz w:val="24"/>
          <w:szCs w:val="24"/>
        </w:rPr>
        <w:t xml:space="preserve">Create a safe space for the older person to interact with service providers on their own, away from the person with dementia they are living with and/or caring </w:t>
      </w:r>
      <w:proofErr w:type="gramStart"/>
      <w:r>
        <w:rPr>
          <w:rFonts w:ascii="Calibri" w:eastAsia="Calibri" w:hAnsi="Calibri" w:cs="Calibri"/>
          <w:sz w:val="24"/>
          <w:szCs w:val="24"/>
        </w:rPr>
        <w:t>for;</w:t>
      </w:r>
      <w:proofErr w:type="gramEnd"/>
    </w:p>
    <w:p w14:paraId="03CFFBEA" w14:textId="77777777" w:rsidR="007D29D3" w:rsidRDefault="007D29D3" w:rsidP="007D29D3">
      <w:pPr>
        <w:spacing w:line="126" w:lineRule="exact"/>
        <w:rPr>
          <w:rFonts w:ascii="Symbol" w:eastAsia="Symbol" w:hAnsi="Symbol" w:cs="Symbol"/>
          <w:sz w:val="24"/>
          <w:szCs w:val="24"/>
        </w:rPr>
      </w:pPr>
    </w:p>
    <w:p w14:paraId="5CFFF5BB" w14:textId="77777777" w:rsidR="007D29D3" w:rsidRDefault="007D29D3" w:rsidP="007D29D3">
      <w:pPr>
        <w:numPr>
          <w:ilvl w:val="0"/>
          <w:numId w:val="15"/>
        </w:numPr>
        <w:tabs>
          <w:tab w:val="left" w:pos="920"/>
        </w:tabs>
        <w:ind w:left="919" w:right="289" w:hanging="352"/>
        <w:rPr>
          <w:rFonts w:ascii="Symbol" w:eastAsia="Symbol" w:hAnsi="Symbol" w:cs="Symbol"/>
          <w:sz w:val="24"/>
          <w:szCs w:val="24"/>
        </w:rPr>
      </w:pPr>
      <w:r>
        <w:rPr>
          <w:rFonts w:ascii="Calibri" w:eastAsia="Calibri" w:hAnsi="Calibri" w:cs="Calibri"/>
          <w:sz w:val="24"/>
          <w:szCs w:val="24"/>
        </w:rPr>
        <w:t xml:space="preserve">Encourage honest and open discussions about whether the older person wants, or feels able to, provide care for the person with </w:t>
      </w:r>
      <w:proofErr w:type="gramStart"/>
      <w:r>
        <w:rPr>
          <w:rFonts w:ascii="Calibri" w:eastAsia="Calibri" w:hAnsi="Calibri" w:cs="Calibri"/>
          <w:sz w:val="24"/>
          <w:szCs w:val="24"/>
        </w:rPr>
        <w:t>dementia;</w:t>
      </w:r>
      <w:proofErr w:type="gramEnd"/>
    </w:p>
    <w:p w14:paraId="6282E9D6" w14:textId="77777777" w:rsidR="007D29D3" w:rsidRDefault="007D29D3" w:rsidP="007D29D3">
      <w:pPr>
        <w:spacing w:line="128" w:lineRule="exact"/>
        <w:rPr>
          <w:rFonts w:ascii="Symbol" w:eastAsia="Symbol" w:hAnsi="Symbol" w:cs="Symbol"/>
          <w:sz w:val="24"/>
          <w:szCs w:val="24"/>
        </w:rPr>
      </w:pPr>
    </w:p>
    <w:p w14:paraId="5351ADF4" w14:textId="77777777" w:rsidR="007D29D3" w:rsidRDefault="007D29D3" w:rsidP="007D29D3">
      <w:pPr>
        <w:numPr>
          <w:ilvl w:val="0"/>
          <w:numId w:val="15"/>
        </w:numPr>
        <w:tabs>
          <w:tab w:val="left" w:pos="920"/>
        </w:tabs>
        <w:ind w:left="919" w:right="130" w:hanging="352"/>
        <w:rPr>
          <w:rFonts w:ascii="Symbol" w:eastAsia="Symbol" w:hAnsi="Symbol" w:cs="Symbol"/>
          <w:sz w:val="24"/>
          <w:szCs w:val="24"/>
        </w:rPr>
      </w:pPr>
      <w:r>
        <w:rPr>
          <w:rFonts w:ascii="Calibri" w:eastAsia="Calibri" w:hAnsi="Calibri" w:cs="Calibri"/>
          <w:sz w:val="24"/>
          <w:szCs w:val="24"/>
        </w:rPr>
        <w:t xml:space="preserve">Do not assume abuse is a new feature of the relationship caused by dementia. Ask about the behaviour of the person with dementia towards the older person before they developed </w:t>
      </w:r>
      <w:proofErr w:type="gramStart"/>
      <w:r>
        <w:rPr>
          <w:rFonts w:ascii="Calibri" w:eastAsia="Calibri" w:hAnsi="Calibri" w:cs="Calibri"/>
          <w:sz w:val="24"/>
          <w:szCs w:val="24"/>
        </w:rPr>
        <w:t>dementia;</w:t>
      </w:r>
      <w:proofErr w:type="gramEnd"/>
    </w:p>
    <w:p w14:paraId="7F8B431A" w14:textId="77777777" w:rsidR="007D29D3" w:rsidRDefault="007D29D3" w:rsidP="007D29D3">
      <w:pPr>
        <w:spacing w:line="36" w:lineRule="exact"/>
        <w:rPr>
          <w:rFonts w:ascii="Symbol" w:eastAsia="Symbol" w:hAnsi="Symbol" w:cs="Symbol"/>
          <w:sz w:val="24"/>
          <w:szCs w:val="24"/>
        </w:rPr>
      </w:pPr>
    </w:p>
    <w:p w14:paraId="1C9A3801" w14:textId="77777777" w:rsidR="007D29D3" w:rsidRDefault="007D29D3" w:rsidP="007D29D3">
      <w:pPr>
        <w:numPr>
          <w:ilvl w:val="0"/>
          <w:numId w:val="15"/>
        </w:numPr>
        <w:tabs>
          <w:tab w:val="left" w:pos="920"/>
        </w:tabs>
        <w:ind w:left="920" w:hanging="351"/>
        <w:rPr>
          <w:rFonts w:ascii="Symbol" w:eastAsia="Symbol" w:hAnsi="Symbol" w:cs="Symbol"/>
          <w:sz w:val="24"/>
          <w:szCs w:val="24"/>
        </w:rPr>
      </w:pPr>
      <w:r>
        <w:rPr>
          <w:rFonts w:ascii="Calibri" w:eastAsia="Calibri" w:hAnsi="Calibri" w:cs="Calibri"/>
          <w:sz w:val="24"/>
          <w:szCs w:val="24"/>
        </w:rPr>
        <w:t xml:space="preserve">Reassure that it is alright to seek help and support and encourage them to do </w:t>
      </w:r>
      <w:proofErr w:type="gramStart"/>
      <w:r>
        <w:rPr>
          <w:rFonts w:ascii="Calibri" w:eastAsia="Calibri" w:hAnsi="Calibri" w:cs="Calibri"/>
          <w:sz w:val="24"/>
          <w:szCs w:val="24"/>
        </w:rPr>
        <w:t>so;</w:t>
      </w:r>
      <w:proofErr w:type="gramEnd"/>
    </w:p>
    <w:p w14:paraId="63634611" w14:textId="77777777" w:rsidR="007D29D3" w:rsidRDefault="007D29D3" w:rsidP="007D29D3">
      <w:pPr>
        <w:spacing w:line="146" w:lineRule="exact"/>
        <w:rPr>
          <w:rFonts w:ascii="Symbol" w:eastAsia="Symbol" w:hAnsi="Symbol" w:cs="Symbol"/>
          <w:sz w:val="24"/>
          <w:szCs w:val="24"/>
        </w:rPr>
      </w:pPr>
    </w:p>
    <w:p w14:paraId="4B2F1829" w14:textId="16DCCB4C" w:rsidR="007D29D3" w:rsidRPr="007D29D3" w:rsidRDefault="007D29D3" w:rsidP="007060BB">
      <w:pPr>
        <w:numPr>
          <w:ilvl w:val="0"/>
          <w:numId w:val="15"/>
        </w:numPr>
        <w:tabs>
          <w:tab w:val="left" w:pos="920"/>
        </w:tabs>
        <w:ind w:left="920" w:hanging="351"/>
        <w:rPr>
          <w:rFonts w:ascii="Symbol" w:eastAsia="Symbol" w:hAnsi="Symbol" w:cs="Symbol"/>
          <w:sz w:val="24"/>
          <w:szCs w:val="24"/>
        </w:rPr>
      </w:pPr>
      <w:r w:rsidRPr="007D29D3">
        <w:rPr>
          <w:rFonts w:ascii="Calibri" w:eastAsia="Calibri" w:hAnsi="Calibri" w:cs="Calibri"/>
          <w:sz w:val="24"/>
          <w:szCs w:val="24"/>
        </w:rPr>
        <w:t xml:space="preserve">Ask if the older person wants support to leave the </w:t>
      </w:r>
      <w:proofErr w:type="gramStart"/>
      <w:r w:rsidRPr="007D29D3">
        <w:rPr>
          <w:rFonts w:ascii="Calibri" w:eastAsia="Calibri" w:hAnsi="Calibri" w:cs="Calibri"/>
          <w:sz w:val="24"/>
          <w:szCs w:val="24"/>
        </w:rPr>
        <w:t>relationship;</w:t>
      </w:r>
      <w:proofErr w:type="gramEnd"/>
    </w:p>
    <w:p w14:paraId="2F6FF389" w14:textId="77777777" w:rsidR="007D29D3" w:rsidRPr="007D29D3" w:rsidRDefault="007D29D3" w:rsidP="007D29D3">
      <w:pPr>
        <w:tabs>
          <w:tab w:val="left" w:pos="920"/>
        </w:tabs>
        <w:ind w:left="920"/>
        <w:rPr>
          <w:rFonts w:ascii="Symbol" w:eastAsia="Symbol" w:hAnsi="Symbol" w:cs="Symbol"/>
          <w:sz w:val="24"/>
          <w:szCs w:val="24"/>
        </w:rPr>
      </w:pPr>
    </w:p>
    <w:p w14:paraId="68BEC39E" w14:textId="4AD1238A" w:rsidR="007D29D3" w:rsidRPr="007D29D3" w:rsidRDefault="007D29D3" w:rsidP="007D29D3">
      <w:pPr>
        <w:numPr>
          <w:ilvl w:val="0"/>
          <w:numId w:val="16"/>
        </w:numPr>
        <w:tabs>
          <w:tab w:val="left" w:pos="920"/>
        </w:tabs>
        <w:ind w:left="920" w:hanging="351"/>
        <w:rPr>
          <w:rFonts w:ascii="Symbol" w:eastAsia="Symbol" w:hAnsi="Symbol" w:cs="Symbol"/>
          <w:sz w:val="24"/>
          <w:szCs w:val="24"/>
        </w:rPr>
      </w:pPr>
      <w:r>
        <w:rPr>
          <w:rFonts w:ascii="Calibri" w:eastAsia="Calibri" w:hAnsi="Calibri" w:cs="Calibri"/>
          <w:sz w:val="24"/>
          <w:szCs w:val="24"/>
        </w:rPr>
        <w:t xml:space="preserve">Explore safety planning (see </w:t>
      </w:r>
      <w:r w:rsidR="00AC26A0">
        <w:rPr>
          <w:rFonts w:ascii="Calibri" w:eastAsia="Calibri" w:hAnsi="Calibri" w:cs="Calibri"/>
          <w:sz w:val="24"/>
          <w:szCs w:val="24"/>
        </w:rPr>
        <w:t>Sa</w:t>
      </w:r>
      <w:r>
        <w:rPr>
          <w:rFonts w:ascii="Calibri" w:eastAsia="Calibri" w:hAnsi="Calibri" w:cs="Calibri"/>
          <w:sz w:val="24"/>
          <w:szCs w:val="24"/>
        </w:rPr>
        <w:t xml:space="preserve">fety </w:t>
      </w:r>
      <w:r w:rsidR="00AC26A0">
        <w:rPr>
          <w:rFonts w:ascii="Calibri" w:eastAsia="Calibri" w:hAnsi="Calibri" w:cs="Calibri"/>
          <w:sz w:val="24"/>
          <w:szCs w:val="24"/>
        </w:rPr>
        <w:t>P</w:t>
      </w:r>
      <w:r>
        <w:rPr>
          <w:rFonts w:ascii="Calibri" w:eastAsia="Calibri" w:hAnsi="Calibri" w:cs="Calibri"/>
          <w:sz w:val="24"/>
          <w:szCs w:val="24"/>
        </w:rPr>
        <w:t xml:space="preserve">lanning </w:t>
      </w:r>
      <w:r w:rsidR="00AC26A0">
        <w:rPr>
          <w:rFonts w:ascii="Calibri" w:eastAsia="Calibri" w:hAnsi="Calibri" w:cs="Calibri"/>
          <w:sz w:val="24"/>
          <w:szCs w:val="24"/>
        </w:rPr>
        <w:t>p.24</w:t>
      </w:r>
      <w:r>
        <w:rPr>
          <w:rFonts w:ascii="Calibri" w:eastAsia="Calibri" w:hAnsi="Calibri" w:cs="Calibri"/>
          <w:sz w:val="24"/>
          <w:szCs w:val="24"/>
        </w:rPr>
        <w:t>).</w:t>
      </w:r>
    </w:p>
    <w:p w14:paraId="2EE6B9DE" w14:textId="66926D80" w:rsidR="007D29D3" w:rsidRDefault="007D29D3" w:rsidP="007D29D3">
      <w:pPr>
        <w:tabs>
          <w:tab w:val="left" w:pos="920"/>
        </w:tabs>
        <w:ind w:left="920"/>
        <w:rPr>
          <w:rFonts w:ascii="Calibri" w:eastAsia="Calibri" w:hAnsi="Calibri" w:cs="Calibri"/>
          <w:sz w:val="24"/>
          <w:szCs w:val="24"/>
        </w:rPr>
      </w:pPr>
    </w:p>
    <w:p w14:paraId="4674E7AF" w14:textId="77777777" w:rsidR="007D29D3" w:rsidRDefault="007D29D3" w:rsidP="007D29D3">
      <w:pPr>
        <w:spacing w:line="200" w:lineRule="exact"/>
        <w:rPr>
          <w:rFonts w:asciiTheme="minorHAnsi" w:hAnsiTheme="minorHAnsi" w:cstheme="minorHAnsi"/>
          <w:color w:val="7030A0"/>
          <w:sz w:val="26"/>
          <w:szCs w:val="26"/>
        </w:rPr>
      </w:pPr>
    </w:p>
    <w:p w14:paraId="2ADE40D7" w14:textId="75151FE1" w:rsidR="007D29D3" w:rsidRPr="004D7120" w:rsidRDefault="007D29D3" w:rsidP="007D29D3">
      <w:pPr>
        <w:spacing w:line="200" w:lineRule="exact"/>
        <w:rPr>
          <w:rFonts w:asciiTheme="minorHAnsi" w:hAnsiTheme="minorHAnsi" w:cstheme="minorHAnsi"/>
          <w:color w:val="7030A0"/>
          <w:sz w:val="26"/>
          <w:szCs w:val="26"/>
        </w:rPr>
      </w:pPr>
      <w:r>
        <w:rPr>
          <w:rFonts w:asciiTheme="minorHAnsi" w:hAnsiTheme="minorHAnsi" w:cstheme="minorHAnsi"/>
          <w:color w:val="7030A0"/>
          <w:sz w:val="26"/>
          <w:szCs w:val="26"/>
        </w:rPr>
        <w:t>2</w:t>
      </w:r>
      <w:r w:rsidRPr="004D7120">
        <w:rPr>
          <w:rFonts w:asciiTheme="minorHAnsi" w:hAnsiTheme="minorHAnsi" w:cstheme="minorHAnsi"/>
          <w:color w:val="7030A0"/>
          <w:sz w:val="26"/>
          <w:szCs w:val="26"/>
        </w:rPr>
        <w:t>.3 Care or Control?</w:t>
      </w:r>
    </w:p>
    <w:p w14:paraId="2B6A3420" w14:textId="77777777" w:rsidR="007D29D3" w:rsidRDefault="007D29D3" w:rsidP="007D29D3">
      <w:pPr>
        <w:spacing w:line="200" w:lineRule="exact"/>
        <w:rPr>
          <w:sz w:val="20"/>
          <w:szCs w:val="20"/>
        </w:rPr>
      </w:pPr>
    </w:p>
    <w:p w14:paraId="245E760F" w14:textId="77777777" w:rsidR="007D29D3" w:rsidRPr="004D7120" w:rsidRDefault="007D29D3" w:rsidP="007D29D3">
      <w:pPr>
        <w:rPr>
          <w:sz w:val="20"/>
          <w:szCs w:val="20"/>
        </w:rPr>
      </w:pPr>
      <w:r>
        <w:rPr>
          <w:rFonts w:ascii="Calibri" w:eastAsia="Calibri" w:hAnsi="Calibri" w:cs="Calibri"/>
          <w:sz w:val="24"/>
          <w:szCs w:val="24"/>
        </w:rPr>
        <w:t xml:space="preserve">Practitioners </w:t>
      </w:r>
      <w:proofErr w:type="gramStart"/>
      <w:r>
        <w:rPr>
          <w:rFonts w:ascii="Calibri" w:eastAsia="Calibri" w:hAnsi="Calibri" w:cs="Calibri"/>
          <w:sz w:val="24"/>
          <w:szCs w:val="24"/>
        </w:rPr>
        <w:t>coming into contact with</w:t>
      </w:r>
      <w:proofErr w:type="gramEnd"/>
      <w:r>
        <w:rPr>
          <w:rFonts w:ascii="Calibri" w:eastAsia="Calibri" w:hAnsi="Calibri" w:cs="Calibri"/>
          <w:sz w:val="24"/>
          <w:szCs w:val="24"/>
        </w:rPr>
        <w:t xml:space="preserve"> older individuals in receipt of care by partners and family members may find it difficult to identify the difference between care and control. The Older People’s Commissioner for Wales refers to practitioners adopting a </w:t>
      </w:r>
      <w:r>
        <w:rPr>
          <w:rFonts w:ascii="Calibri" w:eastAsia="Calibri" w:hAnsi="Calibri" w:cs="Calibri"/>
          <w:b/>
          <w:bCs/>
          <w:sz w:val="24"/>
          <w:szCs w:val="24"/>
        </w:rPr>
        <w:t>‘rule of optimism’, assuming partners and family members providing care for an older person have good intentions</w:t>
      </w:r>
      <w:r>
        <w:rPr>
          <w:rFonts w:ascii="Calibri" w:eastAsia="Calibri" w:hAnsi="Calibri" w:cs="Calibri"/>
          <w:sz w:val="24"/>
          <w:szCs w:val="24"/>
        </w:rPr>
        <w:t xml:space="preserve">. The ‘rule of optimism’ can </w:t>
      </w:r>
      <w:r>
        <w:rPr>
          <w:rFonts w:ascii="Calibri" w:eastAsia="Calibri" w:hAnsi="Calibri" w:cs="Calibri"/>
          <w:sz w:val="24"/>
          <w:szCs w:val="24"/>
        </w:rPr>
        <w:lastRenderedPageBreak/>
        <w:t xml:space="preserve">lead to practitioners failing to recognise signs of abuse, mistakenly attributing them to declining health and mobility, reinforcing abusive </w:t>
      </w:r>
      <w:proofErr w:type="gramStart"/>
      <w:r>
        <w:rPr>
          <w:rFonts w:ascii="Calibri" w:eastAsia="Calibri" w:hAnsi="Calibri" w:cs="Calibri"/>
          <w:sz w:val="24"/>
          <w:szCs w:val="24"/>
        </w:rPr>
        <w:t>behaviours</w:t>
      </w:r>
      <w:proofErr w:type="gramEnd"/>
      <w:r>
        <w:rPr>
          <w:rFonts w:ascii="Calibri" w:eastAsia="Calibri" w:hAnsi="Calibri" w:cs="Calibri"/>
          <w:sz w:val="24"/>
          <w:szCs w:val="24"/>
        </w:rPr>
        <w:t xml:space="preserve"> and leaving an older person at increased risk of further abuse</w:t>
      </w:r>
    </w:p>
    <w:p w14:paraId="56E3ED66" w14:textId="77777777" w:rsidR="007D29D3" w:rsidRDefault="007D29D3" w:rsidP="007D29D3">
      <w:pPr>
        <w:spacing w:line="200" w:lineRule="exact"/>
        <w:rPr>
          <w:sz w:val="20"/>
          <w:szCs w:val="20"/>
        </w:rPr>
      </w:pPr>
    </w:p>
    <w:p w14:paraId="011734A1" w14:textId="77777777" w:rsidR="007D29D3" w:rsidRDefault="007D29D3" w:rsidP="007D29D3">
      <w:pPr>
        <w:spacing w:line="200" w:lineRule="exact"/>
        <w:rPr>
          <w:sz w:val="20"/>
          <w:szCs w:val="20"/>
        </w:rPr>
      </w:pPr>
    </w:p>
    <w:p w14:paraId="724ABE68" w14:textId="77777777" w:rsidR="007D29D3" w:rsidRDefault="007D29D3" w:rsidP="007D29D3">
      <w:pPr>
        <w:spacing w:line="255" w:lineRule="auto"/>
        <w:ind w:right="80"/>
        <w:rPr>
          <w:sz w:val="20"/>
          <w:szCs w:val="20"/>
        </w:rPr>
      </w:pPr>
      <w:r w:rsidRPr="004D7120">
        <w:rPr>
          <w:rFonts w:ascii="Calibri" w:eastAsia="Calibri" w:hAnsi="Calibri" w:cs="Calibri"/>
          <w:sz w:val="24"/>
          <w:szCs w:val="24"/>
        </w:rPr>
        <w:t>When domestic violence and abuse (DVA) exists in a relationship, increased dependency on the abuser can be manipulated to exert control</w:t>
      </w:r>
      <w:r>
        <w:rPr>
          <w:rFonts w:ascii="Calibri" w:eastAsia="Calibri" w:hAnsi="Calibri" w:cs="Calibri"/>
          <w:sz w:val="24"/>
          <w:szCs w:val="24"/>
        </w:rPr>
        <w:t xml:space="preserve"> over the older person and further isolate them from sources of external support.</w:t>
      </w:r>
    </w:p>
    <w:p w14:paraId="38778548" w14:textId="77777777" w:rsidR="007D29D3" w:rsidRDefault="007D29D3" w:rsidP="007D29D3">
      <w:pPr>
        <w:spacing w:line="239" w:lineRule="exact"/>
        <w:rPr>
          <w:sz w:val="20"/>
          <w:szCs w:val="20"/>
        </w:rPr>
      </w:pPr>
    </w:p>
    <w:p w14:paraId="5C40F6F1" w14:textId="77777777" w:rsidR="007D29D3" w:rsidRDefault="007D29D3" w:rsidP="007D29D3">
      <w:pPr>
        <w:spacing w:line="283" w:lineRule="auto"/>
        <w:rPr>
          <w:rFonts w:ascii="Calibri" w:eastAsia="Calibri" w:hAnsi="Calibri" w:cs="Calibri"/>
          <w:sz w:val="24"/>
          <w:szCs w:val="24"/>
        </w:rPr>
      </w:pPr>
      <w:r w:rsidRPr="004D7120">
        <w:rPr>
          <w:rFonts w:ascii="Calibri" w:eastAsia="Calibri" w:hAnsi="Calibri" w:cs="Calibri"/>
          <w:sz w:val="24"/>
          <w:szCs w:val="24"/>
        </w:rPr>
        <w:t>Care and support needs can place an older person in a position of dependency if they are reliant on their family member to meet their care needs. If the care and support is a new feature in the relationship for example, an adult child or grandchild becomes the carer for the first time, this can lead to a shift in power dynamics in the relationship. A family member may move into the older person’s home or the older person may move in with family, marking a significant loss of independence and autonomy.</w:t>
      </w:r>
    </w:p>
    <w:p w14:paraId="434E68F2" w14:textId="77777777" w:rsidR="007D29D3" w:rsidRDefault="007D29D3" w:rsidP="007D29D3">
      <w:pPr>
        <w:spacing w:line="283" w:lineRule="auto"/>
        <w:rPr>
          <w:rFonts w:ascii="Calibri" w:eastAsia="Calibri" w:hAnsi="Calibri" w:cs="Calibri"/>
          <w:sz w:val="24"/>
          <w:szCs w:val="24"/>
        </w:rPr>
      </w:pPr>
    </w:p>
    <w:p w14:paraId="321CED3F" w14:textId="77777777" w:rsidR="007D29D3" w:rsidRPr="004D7120" w:rsidRDefault="007D29D3" w:rsidP="007D29D3">
      <w:pPr>
        <w:spacing w:line="283" w:lineRule="auto"/>
        <w:rPr>
          <w:rFonts w:ascii="Calibri" w:eastAsia="Calibri" w:hAnsi="Calibri" w:cs="Calibri"/>
          <w:sz w:val="24"/>
          <w:szCs w:val="24"/>
        </w:rPr>
      </w:pPr>
      <w:r>
        <w:rPr>
          <w:rFonts w:ascii="Calibri" w:eastAsia="Calibri" w:hAnsi="Calibri" w:cs="Calibri"/>
          <w:sz w:val="24"/>
          <w:szCs w:val="24"/>
        </w:rPr>
        <w:t xml:space="preserve">It is important to recognise that family carers may be </w:t>
      </w:r>
      <w:proofErr w:type="gramStart"/>
      <w:r>
        <w:rPr>
          <w:rFonts w:ascii="Calibri" w:eastAsia="Calibri" w:hAnsi="Calibri" w:cs="Calibri"/>
          <w:sz w:val="24"/>
          <w:szCs w:val="24"/>
        </w:rPr>
        <w:t>providing assistance</w:t>
      </w:r>
      <w:proofErr w:type="gramEnd"/>
      <w:r>
        <w:rPr>
          <w:rFonts w:ascii="Calibri" w:eastAsia="Calibri" w:hAnsi="Calibri" w:cs="Calibri"/>
          <w:sz w:val="24"/>
          <w:szCs w:val="24"/>
        </w:rPr>
        <w:t xml:space="preserve"> with things other than personal care – this could include support to take medication, help with organising finances or household bills or running errands such as shopping.</w:t>
      </w:r>
    </w:p>
    <w:p w14:paraId="1AC661DB" w14:textId="77777777" w:rsidR="007D29D3" w:rsidRDefault="007D29D3" w:rsidP="007D29D3">
      <w:pPr>
        <w:spacing w:line="283" w:lineRule="auto"/>
        <w:rPr>
          <w:sz w:val="20"/>
          <w:szCs w:val="20"/>
        </w:rPr>
      </w:pPr>
    </w:p>
    <w:p w14:paraId="47A4CB7A" w14:textId="77777777" w:rsidR="007D29D3" w:rsidRDefault="007D29D3" w:rsidP="007D29D3">
      <w:pPr>
        <w:spacing w:line="20" w:lineRule="exact"/>
        <w:rPr>
          <w:sz w:val="20"/>
          <w:szCs w:val="20"/>
        </w:rPr>
      </w:pPr>
    </w:p>
    <w:p w14:paraId="181ED4A6" w14:textId="77777777" w:rsidR="007D29D3" w:rsidRDefault="007D29D3" w:rsidP="007D29D3">
      <w:pPr>
        <w:spacing w:line="270" w:lineRule="auto"/>
        <w:rPr>
          <w:sz w:val="20"/>
          <w:szCs w:val="20"/>
        </w:rPr>
      </w:pPr>
      <w:r>
        <w:rPr>
          <w:rFonts w:ascii="Calibri" w:eastAsia="Calibri" w:hAnsi="Calibri" w:cs="Calibri"/>
          <w:sz w:val="24"/>
          <w:szCs w:val="24"/>
        </w:rPr>
        <w:t>An older person can also find themselves in the position of primary carer for a partner or family member who is abusive towards them. Providing care can bring the older person into close physical contact with a person who is physically abusive towards them and past coping strategies to minimise the risk of harm may no longer be effective. Caring responsibilities can lead to increased isolation, with the older person feeling they cannot longer leave the home to pursue activities they enjoy that provide respite from the abuse.</w:t>
      </w:r>
    </w:p>
    <w:p w14:paraId="71D0A929" w14:textId="77777777" w:rsidR="007D29D3" w:rsidRDefault="007D29D3" w:rsidP="007D29D3">
      <w:pPr>
        <w:spacing w:line="220" w:lineRule="exact"/>
        <w:rPr>
          <w:sz w:val="20"/>
          <w:szCs w:val="20"/>
        </w:rPr>
      </w:pPr>
    </w:p>
    <w:p w14:paraId="6CF68752" w14:textId="77777777" w:rsidR="007D29D3" w:rsidRDefault="007D29D3" w:rsidP="007D29D3">
      <w:pPr>
        <w:spacing w:line="253" w:lineRule="auto"/>
        <w:ind w:right="80"/>
        <w:rPr>
          <w:sz w:val="20"/>
          <w:szCs w:val="20"/>
        </w:rPr>
      </w:pPr>
      <w:r>
        <w:rPr>
          <w:rFonts w:ascii="Calibri" w:eastAsia="Calibri" w:hAnsi="Calibri" w:cs="Calibri"/>
          <w:sz w:val="24"/>
          <w:szCs w:val="24"/>
        </w:rPr>
        <w:t>In situations where the perpetrator is an intimate partner, increasing care needs and dependency on the victim-survivor can mark a shift in the relationship and a fear of a loss of control for the perpetrator, which may mark an increase in coercively controlling behaviour.</w:t>
      </w:r>
    </w:p>
    <w:p w14:paraId="48B257B0" w14:textId="77777777" w:rsidR="007D29D3" w:rsidRDefault="007D29D3" w:rsidP="007D29D3">
      <w:pPr>
        <w:spacing w:line="200" w:lineRule="exact"/>
        <w:rPr>
          <w:sz w:val="20"/>
          <w:szCs w:val="20"/>
        </w:rPr>
      </w:pPr>
    </w:p>
    <w:p w14:paraId="7CDAE15C" w14:textId="77777777" w:rsidR="007D29D3" w:rsidRDefault="007D29D3" w:rsidP="007D29D3">
      <w:pPr>
        <w:spacing w:line="200" w:lineRule="exact"/>
        <w:rPr>
          <w:sz w:val="20"/>
          <w:szCs w:val="20"/>
        </w:rPr>
      </w:pPr>
    </w:p>
    <w:p w14:paraId="7404923C" w14:textId="77777777" w:rsidR="007D29D3" w:rsidRPr="004D7120" w:rsidRDefault="007D29D3" w:rsidP="007D29D3">
      <w:pPr>
        <w:rPr>
          <w:sz w:val="24"/>
          <w:szCs w:val="24"/>
        </w:rPr>
      </w:pPr>
      <w:r w:rsidRPr="004D7120">
        <w:rPr>
          <w:rFonts w:ascii="Calibri" w:eastAsia="Calibri" w:hAnsi="Calibri" w:cs="Calibri"/>
          <w:sz w:val="24"/>
          <w:szCs w:val="24"/>
        </w:rPr>
        <w:t>Adult family members may use their position as a carer to financially abuse the older person, by taking control of their finances, denying them access to bank statements and debit cards.</w:t>
      </w:r>
    </w:p>
    <w:p w14:paraId="6E6B05E6" w14:textId="77777777" w:rsidR="007D29D3" w:rsidRPr="004D7120" w:rsidRDefault="007D29D3" w:rsidP="007D29D3">
      <w:pPr>
        <w:spacing w:line="258" w:lineRule="exact"/>
        <w:rPr>
          <w:sz w:val="24"/>
          <w:szCs w:val="24"/>
        </w:rPr>
      </w:pPr>
    </w:p>
    <w:p w14:paraId="1ACE3D5F" w14:textId="77777777" w:rsidR="007D29D3" w:rsidRDefault="007D29D3" w:rsidP="007D29D3">
      <w:pPr>
        <w:spacing w:line="261" w:lineRule="auto"/>
        <w:rPr>
          <w:sz w:val="20"/>
          <w:szCs w:val="20"/>
        </w:rPr>
      </w:pPr>
      <w:r w:rsidRPr="004D7120">
        <w:rPr>
          <w:rFonts w:ascii="Calibri" w:eastAsia="Calibri" w:hAnsi="Calibri" w:cs="Calibri"/>
          <w:sz w:val="24"/>
          <w:szCs w:val="24"/>
        </w:rPr>
        <w:t xml:space="preserve">Financial abuse can also take the form of a perpetrator exaggerating the older person’s care </w:t>
      </w:r>
      <w:proofErr w:type="gramStart"/>
      <w:r w:rsidRPr="004D7120">
        <w:rPr>
          <w:rFonts w:ascii="Calibri" w:eastAsia="Calibri" w:hAnsi="Calibri" w:cs="Calibri"/>
          <w:sz w:val="24"/>
          <w:szCs w:val="24"/>
        </w:rPr>
        <w:t>needs</w:t>
      </w:r>
      <w:proofErr w:type="gramEnd"/>
      <w:r w:rsidRPr="004D7120">
        <w:rPr>
          <w:rFonts w:ascii="Calibri" w:eastAsia="Calibri" w:hAnsi="Calibri" w:cs="Calibri"/>
          <w:sz w:val="24"/>
          <w:szCs w:val="24"/>
        </w:rPr>
        <w:t xml:space="preserve"> so they receive additional benefits. Clients</w:t>
      </w:r>
      <w:r>
        <w:rPr>
          <w:rFonts w:ascii="Calibri" w:eastAsia="Calibri" w:hAnsi="Calibri" w:cs="Calibri"/>
          <w:sz w:val="24"/>
          <w:szCs w:val="24"/>
        </w:rPr>
        <w:t xml:space="preserve"> engaging with support from </w:t>
      </w:r>
      <w:proofErr w:type="spellStart"/>
      <w:r>
        <w:rPr>
          <w:rFonts w:ascii="Calibri" w:eastAsia="Calibri" w:hAnsi="Calibri" w:cs="Calibri"/>
          <w:sz w:val="24"/>
          <w:szCs w:val="24"/>
        </w:rPr>
        <w:t>Dewis</w:t>
      </w:r>
      <w:proofErr w:type="spellEnd"/>
      <w:r>
        <w:rPr>
          <w:rFonts w:ascii="Calibri" w:eastAsia="Calibri" w:hAnsi="Calibri" w:cs="Calibri"/>
          <w:sz w:val="24"/>
          <w:szCs w:val="24"/>
        </w:rPr>
        <w:t xml:space="preserve"> Choice explained how they had felt ashamed after being coerced by family members to keep quiet and pretend they could not carry out routine tasks during care and benefit assessments.</w:t>
      </w:r>
    </w:p>
    <w:p w14:paraId="039AD963" w14:textId="67E6093F" w:rsidR="007D29D3" w:rsidRDefault="007D29D3" w:rsidP="007D29D3">
      <w:pPr>
        <w:tabs>
          <w:tab w:val="left" w:pos="920"/>
        </w:tabs>
        <w:rPr>
          <w:rFonts w:ascii="Symbol" w:eastAsia="Symbol" w:hAnsi="Symbol" w:cs="Symbol"/>
          <w:sz w:val="24"/>
          <w:szCs w:val="24"/>
        </w:rPr>
      </w:pPr>
    </w:p>
    <w:p w14:paraId="7EFD95CB" w14:textId="77777777" w:rsidR="007D29D3" w:rsidRDefault="007D29D3">
      <w:pPr>
        <w:spacing w:after="160" w:line="259" w:lineRule="auto"/>
        <w:rPr>
          <w:rFonts w:ascii="Symbol" w:eastAsia="Symbol" w:hAnsi="Symbol" w:cs="Symbol"/>
          <w:sz w:val="24"/>
          <w:szCs w:val="24"/>
        </w:rPr>
      </w:pPr>
      <w:r>
        <w:rPr>
          <w:rFonts w:ascii="Symbol" w:eastAsia="Symbol" w:hAnsi="Symbol" w:cs="Symbol"/>
          <w:sz w:val="24"/>
          <w:szCs w:val="24"/>
        </w:rPr>
        <w:br w:type="page"/>
      </w:r>
    </w:p>
    <w:p w14:paraId="4735EBDA" w14:textId="77777777" w:rsidR="007D29D3" w:rsidRPr="004D7120" w:rsidRDefault="007D29D3" w:rsidP="007D29D3">
      <w:pPr>
        <w:spacing w:line="261" w:lineRule="auto"/>
        <w:ind w:right="60"/>
        <w:rPr>
          <w:rFonts w:ascii="Calibri" w:eastAsia="Calibri" w:hAnsi="Calibri" w:cs="Calibri"/>
          <w:color w:val="7030A0"/>
          <w:sz w:val="26"/>
          <w:szCs w:val="26"/>
        </w:rPr>
      </w:pPr>
      <w:r>
        <w:rPr>
          <w:rFonts w:ascii="Calibri" w:eastAsia="Calibri" w:hAnsi="Calibri" w:cs="Calibri"/>
          <w:color w:val="7030A0"/>
          <w:sz w:val="26"/>
          <w:szCs w:val="26"/>
        </w:rPr>
        <w:lastRenderedPageBreak/>
        <w:t>2</w:t>
      </w:r>
      <w:r w:rsidRPr="004D7120">
        <w:rPr>
          <w:rFonts w:ascii="Calibri" w:eastAsia="Calibri" w:hAnsi="Calibri" w:cs="Calibri"/>
          <w:color w:val="7030A0"/>
          <w:sz w:val="26"/>
          <w:szCs w:val="26"/>
        </w:rPr>
        <w:t xml:space="preserve">.4 Signs to look out for </w:t>
      </w:r>
    </w:p>
    <w:p w14:paraId="7AA5E54E" w14:textId="77777777" w:rsidR="007D29D3" w:rsidRDefault="007D29D3" w:rsidP="007D29D3">
      <w:pPr>
        <w:spacing w:line="261" w:lineRule="auto"/>
        <w:ind w:right="60"/>
        <w:rPr>
          <w:rFonts w:ascii="Calibri" w:eastAsia="Calibri" w:hAnsi="Calibri" w:cs="Calibri"/>
          <w:sz w:val="24"/>
          <w:szCs w:val="24"/>
        </w:rPr>
      </w:pPr>
    </w:p>
    <w:p w14:paraId="495ADCBE" w14:textId="77777777" w:rsidR="007D29D3" w:rsidRDefault="007D29D3" w:rsidP="007D29D3">
      <w:pPr>
        <w:spacing w:line="261" w:lineRule="auto"/>
        <w:ind w:right="60"/>
        <w:rPr>
          <w:sz w:val="20"/>
          <w:szCs w:val="20"/>
        </w:rPr>
      </w:pPr>
      <w:r>
        <w:rPr>
          <w:rFonts w:ascii="Calibri" w:eastAsia="Calibri" w:hAnsi="Calibri" w:cs="Calibri"/>
          <w:sz w:val="24"/>
          <w:szCs w:val="24"/>
        </w:rPr>
        <w:t>There may be no visible physical signs of abuse, particularly abuse which is emotional and controlling in nature, which can include:</w:t>
      </w:r>
    </w:p>
    <w:p w14:paraId="3DD34528" w14:textId="77777777" w:rsidR="007D29D3" w:rsidRDefault="007D29D3" w:rsidP="007D29D3">
      <w:pPr>
        <w:spacing w:line="246" w:lineRule="exact"/>
        <w:rPr>
          <w:sz w:val="20"/>
          <w:szCs w:val="20"/>
        </w:rPr>
      </w:pPr>
    </w:p>
    <w:p w14:paraId="6D10EB17" w14:textId="77777777" w:rsidR="007D29D3" w:rsidRDefault="007D29D3" w:rsidP="007D29D3">
      <w:pPr>
        <w:numPr>
          <w:ilvl w:val="0"/>
          <w:numId w:val="10"/>
        </w:numPr>
        <w:tabs>
          <w:tab w:val="left" w:pos="920"/>
        </w:tabs>
        <w:spacing w:line="307" w:lineRule="auto"/>
        <w:ind w:left="920" w:right="940" w:hanging="351"/>
        <w:rPr>
          <w:rFonts w:ascii="Symbol" w:eastAsia="Symbol" w:hAnsi="Symbol" w:cs="Symbol"/>
          <w:sz w:val="24"/>
          <w:szCs w:val="24"/>
        </w:rPr>
      </w:pPr>
      <w:r>
        <w:rPr>
          <w:rFonts w:ascii="Calibri" w:eastAsia="Calibri" w:hAnsi="Calibri" w:cs="Calibri"/>
          <w:sz w:val="24"/>
          <w:szCs w:val="24"/>
        </w:rPr>
        <w:t xml:space="preserve">refusing to support the older person’s independence, creating increased dependency on the </w:t>
      </w:r>
      <w:proofErr w:type="gramStart"/>
      <w:r>
        <w:rPr>
          <w:rFonts w:ascii="Calibri" w:eastAsia="Calibri" w:hAnsi="Calibri" w:cs="Calibri"/>
          <w:sz w:val="24"/>
          <w:szCs w:val="24"/>
        </w:rPr>
        <w:t>carer;</w:t>
      </w:r>
      <w:proofErr w:type="gramEnd"/>
    </w:p>
    <w:p w14:paraId="3D17D036" w14:textId="77777777" w:rsidR="007D29D3" w:rsidRDefault="007D29D3" w:rsidP="007D29D3">
      <w:pPr>
        <w:spacing w:line="126" w:lineRule="exact"/>
        <w:rPr>
          <w:rFonts w:ascii="Symbol" w:eastAsia="Symbol" w:hAnsi="Symbol" w:cs="Symbol"/>
          <w:sz w:val="24"/>
          <w:szCs w:val="24"/>
        </w:rPr>
      </w:pPr>
    </w:p>
    <w:p w14:paraId="559B6F06" w14:textId="77777777" w:rsidR="007D29D3" w:rsidRDefault="007D29D3" w:rsidP="007D29D3">
      <w:pPr>
        <w:numPr>
          <w:ilvl w:val="0"/>
          <w:numId w:val="10"/>
        </w:numPr>
        <w:tabs>
          <w:tab w:val="left" w:pos="920"/>
        </w:tabs>
        <w:spacing w:line="306" w:lineRule="auto"/>
        <w:ind w:left="920" w:right="1300" w:hanging="351"/>
        <w:rPr>
          <w:rFonts w:ascii="Symbol" w:eastAsia="Symbol" w:hAnsi="Symbol" w:cs="Symbol"/>
          <w:sz w:val="24"/>
          <w:szCs w:val="24"/>
        </w:rPr>
      </w:pPr>
      <w:r>
        <w:rPr>
          <w:rFonts w:ascii="Calibri" w:eastAsia="Calibri" w:hAnsi="Calibri" w:cs="Calibri"/>
          <w:sz w:val="24"/>
          <w:szCs w:val="24"/>
        </w:rPr>
        <w:t xml:space="preserve">exaggerating the older person’s mobility or health issues to explain why they are not engaging </w:t>
      </w:r>
      <w:proofErr w:type="gramStart"/>
      <w:r>
        <w:rPr>
          <w:rFonts w:ascii="Calibri" w:eastAsia="Calibri" w:hAnsi="Calibri" w:cs="Calibri"/>
          <w:sz w:val="24"/>
          <w:szCs w:val="24"/>
        </w:rPr>
        <w:t>socially;</w:t>
      </w:r>
      <w:proofErr w:type="gramEnd"/>
    </w:p>
    <w:p w14:paraId="46FF16FD" w14:textId="77777777" w:rsidR="007D29D3" w:rsidRDefault="007D29D3" w:rsidP="007D29D3">
      <w:pPr>
        <w:spacing w:line="128" w:lineRule="exact"/>
        <w:rPr>
          <w:rFonts w:ascii="Symbol" w:eastAsia="Symbol" w:hAnsi="Symbol" w:cs="Symbol"/>
          <w:sz w:val="24"/>
          <w:szCs w:val="24"/>
        </w:rPr>
      </w:pPr>
    </w:p>
    <w:p w14:paraId="4321D1A2" w14:textId="77777777" w:rsidR="007D29D3" w:rsidRDefault="007D29D3" w:rsidP="007D29D3">
      <w:pPr>
        <w:numPr>
          <w:ilvl w:val="0"/>
          <w:numId w:val="10"/>
        </w:numPr>
        <w:tabs>
          <w:tab w:val="left" w:pos="920"/>
        </w:tabs>
        <w:spacing w:line="306" w:lineRule="auto"/>
        <w:ind w:left="920" w:right="1020" w:hanging="351"/>
        <w:rPr>
          <w:rFonts w:ascii="Symbol" w:eastAsia="Symbol" w:hAnsi="Symbol" w:cs="Symbol"/>
          <w:sz w:val="24"/>
          <w:szCs w:val="24"/>
        </w:rPr>
      </w:pPr>
      <w:r>
        <w:rPr>
          <w:rFonts w:ascii="Calibri" w:eastAsia="Calibri" w:hAnsi="Calibri" w:cs="Calibri"/>
          <w:sz w:val="24"/>
          <w:szCs w:val="24"/>
        </w:rPr>
        <w:t xml:space="preserve">exaggerating the older person’s care needs to practitioner’s, other family members and </w:t>
      </w:r>
      <w:proofErr w:type="gramStart"/>
      <w:r>
        <w:rPr>
          <w:rFonts w:ascii="Calibri" w:eastAsia="Calibri" w:hAnsi="Calibri" w:cs="Calibri"/>
          <w:sz w:val="24"/>
          <w:szCs w:val="24"/>
        </w:rPr>
        <w:t>friends;</w:t>
      </w:r>
      <w:proofErr w:type="gramEnd"/>
    </w:p>
    <w:p w14:paraId="03741902" w14:textId="77777777" w:rsidR="007D29D3" w:rsidRDefault="007D29D3" w:rsidP="007D29D3">
      <w:pPr>
        <w:spacing w:line="63" w:lineRule="exact"/>
        <w:rPr>
          <w:rFonts w:ascii="Symbol" w:eastAsia="Symbol" w:hAnsi="Symbol" w:cs="Symbol"/>
          <w:sz w:val="24"/>
          <w:szCs w:val="24"/>
        </w:rPr>
      </w:pPr>
    </w:p>
    <w:p w14:paraId="17F01D72" w14:textId="77777777" w:rsidR="007D29D3" w:rsidRDefault="007D29D3" w:rsidP="007D29D3">
      <w:pPr>
        <w:numPr>
          <w:ilvl w:val="0"/>
          <w:numId w:val="10"/>
        </w:numPr>
        <w:tabs>
          <w:tab w:val="left" w:pos="920"/>
        </w:tabs>
        <w:ind w:left="920" w:hanging="351"/>
        <w:rPr>
          <w:rFonts w:ascii="Symbol" w:eastAsia="Symbol" w:hAnsi="Symbol" w:cs="Symbol"/>
          <w:sz w:val="24"/>
          <w:szCs w:val="24"/>
        </w:rPr>
      </w:pPr>
      <w:r>
        <w:rPr>
          <w:rFonts w:ascii="Calibri" w:eastAsia="Calibri" w:hAnsi="Calibri" w:cs="Calibri"/>
          <w:sz w:val="24"/>
          <w:szCs w:val="24"/>
        </w:rPr>
        <w:t xml:space="preserve">denying access to mobility, hearing and visual </w:t>
      </w:r>
      <w:proofErr w:type="gramStart"/>
      <w:r>
        <w:rPr>
          <w:rFonts w:ascii="Calibri" w:eastAsia="Calibri" w:hAnsi="Calibri" w:cs="Calibri"/>
          <w:sz w:val="24"/>
          <w:szCs w:val="24"/>
        </w:rPr>
        <w:t>aids;</w:t>
      </w:r>
      <w:proofErr w:type="gramEnd"/>
    </w:p>
    <w:p w14:paraId="71A66F55" w14:textId="77777777" w:rsidR="007D29D3" w:rsidRDefault="007D29D3" w:rsidP="007D29D3">
      <w:pPr>
        <w:spacing w:line="211" w:lineRule="exact"/>
        <w:rPr>
          <w:rFonts w:ascii="Symbol" w:eastAsia="Symbol" w:hAnsi="Symbol" w:cs="Symbol"/>
          <w:sz w:val="24"/>
          <w:szCs w:val="24"/>
        </w:rPr>
      </w:pPr>
    </w:p>
    <w:p w14:paraId="190A16AD" w14:textId="77777777" w:rsidR="007D29D3" w:rsidRDefault="007D29D3" w:rsidP="007D29D3">
      <w:pPr>
        <w:numPr>
          <w:ilvl w:val="0"/>
          <w:numId w:val="10"/>
        </w:numPr>
        <w:tabs>
          <w:tab w:val="left" w:pos="920"/>
        </w:tabs>
        <w:spacing w:line="306" w:lineRule="auto"/>
        <w:ind w:left="920" w:right="3880" w:hanging="351"/>
        <w:rPr>
          <w:rFonts w:ascii="Symbol" w:eastAsia="Symbol" w:hAnsi="Symbol" w:cs="Symbol"/>
          <w:sz w:val="24"/>
          <w:szCs w:val="24"/>
        </w:rPr>
      </w:pPr>
      <w:r>
        <w:rPr>
          <w:rFonts w:ascii="Calibri" w:eastAsia="Calibri" w:hAnsi="Calibri" w:cs="Calibri"/>
          <w:sz w:val="24"/>
          <w:szCs w:val="24"/>
        </w:rPr>
        <w:t xml:space="preserve">telling others that the older person lacks capacity to make decisions for </w:t>
      </w:r>
      <w:proofErr w:type="gramStart"/>
      <w:r>
        <w:rPr>
          <w:rFonts w:ascii="Calibri" w:eastAsia="Calibri" w:hAnsi="Calibri" w:cs="Calibri"/>
          <w:sz w:val="24"/>
          <w:szCs w:val="24"/>
        </w:rPr>
        <w:t>themselves;</w:t>
      </w:r>
      <w:proofErr w:type="gramEnd"/>
    </w:p>
    <w:p w14:paraId="3314BBFF" w14:textId="77777777" w:rsidR="007D29D3" w:rsidRDefault="007D29D3" w:rsidP="007D29D3">
      <w:pPr>
        <w:spacing w:line="128" w:lineRule="exact"/>
        <w:rPr>
          <w:rFonts w:ascii="Symbol" w:eastAsia="Symbol" w:hAnsi="Symbol" w:cs="Symbol"/>
          <w:sz w:val="24"/>
          <w:szCs w:val="24"/>
        </w:rPr>
      </w:pPr>
    </w:p>
    <w:p w14:paraId="3D7CF49D" w14:textId="77777777" w:rsidR="007D29D3" w:rsidRDefault="007D29D3" w:rsidP="007D29D3">
      <w:pPr>
        <w:numPr>
          <w:ilvl w:val="0"/>
          <w:numId w:val="10"/>
        </w:numPr>
        <w:tabs>
          <w:tab w:val="left" w:pos="920"/>
        </w:tabs>
        <w:spacing w:line="306" w:lineRule="auto"/>
        <w:ind w:left="920" w:right="3920" w:hanging="351"/>
        <w:rPr>
          <w:rFonts w:ascii="Symbol" w:eastAsia="Symbol" w:hAnsi="Symbol" w:cs="Symbol"/>
          <w:sz w:val="24"/>
          <w:szCs w:val="24"/>
        </w:rPr>
      </w:pPr>
      <w:r>
        <w:rPr>
          <w:rFonts w:ascii="Calibri" w:eastAsia="Calibri" w:hAnsi="Calibri" w:cs="Calibri"/>
          <w:sz w:val="24"/>
          <w:szCs w:val="24"/>
        </w:rPr>
        <w:t xml:space="preserve">threatening to withdraw care if the older person does not comply with their </w:t>
      </w:r>
      <w:proofErr w:type="gramStart"/>
      <w:r>
        <w:rPr>
          <w:rFonts w:ascii="Calibri" w:eastAsia="Calibri" w:hAnsi="Calibri" w:cs="Calibri"/>
          <w:sz w:val="24"/>
          <w:szCs w:val="24"/>
        </w:rPr>
        <w:t>wishes;</w:t>
      </w:r>
      <w:proofErr w:type="gramEnd"/>
    </w:p>
    <w:p w14:paraId="7DC0EFBE" w14:textId="77777777" w:rsidR="007D29D3" w:rsidRDefault="007D29D3" w:rsidP="007D29D3">
      <w:pPr>
        <w:spacing w:line="129" w:lineRule="exact"/>
        <w:rPr>
          <w:rFonts w:ascii="Symbol" w:eastAsia="Symbol" w:hAnsi="Symbol" w:cs="Symbol"/>
          <w:sz w:val="24"/>
          <w:szCs w:val="24"/>
        </w:rPr>
      </w:pPr>
    </w:p>
    <w:p w14:paraId="6DBA3B84" w14:textId="77777777" w:rsidR="007D29D3" w:rsidRDefault="007D29D3" w:rsidP="007D29D3">
      <w:pPr>
        <w:numPr>
          <w:ilvl w:val="0"/>
          <w:numId w:val="10"/>
        </w:numPr>
        <w:tabs>
          <w:tab w:val="left" w:pos="920"/>
        </w:tabs>
        <w:spacing w:line="306" w:lineRule="auto"/>
        <w:ind w:left="920" w:right="3760" w:hanging="351"/>
        <w:rPr>
          <w:rFonts w:ascii="Symbol" w:eastAsia="Symbol" w:hAnsi="Symbol" w:cs="Symbol"/>
          <w:sz w:val="24"/>
          <w:szCs w:val="24"/>
        </w:rPr>
      </w:pPr>
      <w:r>
        <w:rPr>
          <w:rFonts w:ascii="Calibri" w:eastAsia="Calibri" w:hAnsi="Calibri" w:cs="Calibri"/>
          <w:sz w:val="24"/>
          <w:szCs w:val="24"/>
        </w:rPr>
        <w:t xml:space="preserve">verbally demeaning the older person and making them feel ashamed or like a </w:t>
      </w:r>
      <w:proofErr w:type="gramStart"/>
      <w:r>
        <w:rPr>
          <w:rFonts w:ascii="Calibri" w:eastAsia="Calibri" w:hAnsi="Calibri" w:cs="Calibri"/>
          <w:sz w:val="24"/>
          <w:szCs w:val="24"/>
        </w:rPr>
        <w:t>burden;</w:t>
      </w:r>
      <w:proofErr w:type="gramEnd"/>
    </w:p>
    <w:p w14:paraId="1C8A1B96" w14:textId="77777777" w:rsidR="007D29D3" w:rsidRDefault="007D29D3" w:rsidP="007D29D3">
      <w:pPr>
        <w:spacing w:line="128" w:lineRule="exact"/>
        <w:rPr>
          <w:rFonts w:ascii="Symbol" w:eastAsia="Symbol" w:hAnsi="Symbol" w:cs="Symbol"/>
          <w:sz w:val="24"/>
          <w:szCs w:val="24"/>
        </w:rPr>
      </w:pPr>
    </w:p>
    <w:p w14:paraId="7950FADE" w14:textId="77777777" w:rsidR="007D29D3" w:rsidRDefault="007D29D3" w:rsidP="007D29D3">
      <w:pPr>
        <w:numPr>
          <w:ilvl w:val="0"/>
          <w:numId w:val="10"/>
        </w:numPr>
        <w:tabs>
          <w:tab w:val="left" w:pos="920"/>
        </w:tabs>
        <w:spacing w:line="330" w:lineRule="auto"/>
        <w:ind w:left="920" w:right="3400" w:hanging="351"/>
        <w:rPr>
          <w:rFonts w:ascii="Symbol" w:eastAsia="Symbol" w:hAnsi="Symbol" w:cs="Symbol"/>
          <w:sz w:val="23"/>
          <w:szCs w:val="23"/>
        </w:rPr>
      </w:pPr>
      <w:r>
        <w:rPr>
          <w:rFonts w:ascii="Calibri" w:eastAsia="Calibri" w:hAnsi="Calibri" w:cs="Calibri"/>
          <w:sz w:val="23"/>
          <w:szCs w:val="23"/>
        </w:rPr>
        <w:t xml:space="preserve">refusing to transport, or allow others to transport the older person to visit friends, attend social activities or </w:t>
      </w:r>
      <w:proofErr w:type="gramStart"/>
      <w:r>
        <w:rPr>
          <w:rFonts w:ascii="Calibri" w:eastAsia="Calibri" w:hAnsi="Calibri" w:cs="Calibri"/>
          <w:sz w:val="23"/>
          <w:szCs w:val="23"/>
        </w:rPr>
        <w:t>appointments;</w:t>
      </w:r>
      <w:proofErr w:type="gramEnd"/>
    </w:p>
    <w:p w14:paraId="32B50B63" w14:textId="77777777" w:rsidR="007D29D3" w:rsidRDefault="007D29D3" w:rsidP="007D29D3">
      <w:pPr>
        <w:spacing w:line="37" w:lineRule="exact"/>
        <w:rPr>
          <w:rFonts w:ascii="Symbol" w:eastAsia="Symbol" w:hAnsi="Symbol" w:cs="Symbol"/>
          <w:sz w:val="23"/>
          <w:szCs w:val="23"/>
        </w:rPr>
      </w:pPr>
    </w:p>
    <w:p w14:paraId="6682AECD" w14:textId="77777777" w:rsidR="007D29D3" w:rsidRDefault="007D29D3" w:rsidP="007D29D3">
      <w:pPr>
        <w:numPr>
          <w:ilvl w:val="0"/>
          <w:numId w:val="10"/>
        </w:numPr>
        <w:tabs>
          <w:tab w:val="left" w:pos="920"/>
        </w:tabs>
        <w:ind w:left="920" w:hanging="351"/>
        <w:rPr>
          <w:rFonts w:ascii="Symbol" w:eastAsia="Symbol" w:hAnsi="Symbol" w:cs="Symbol"/>
          <w:sz w:val="24"/>
          <w:szCs w:val="24"/>
        </w:rPr>
      </w:pPr>
      <w:r>
        <w:rPr>
          <w:rFonts w:ascii="Calibri" w:eastAsia="Calibri" w:hAnsi="Calibri" w:cs="Calibri"/>
          <w:sz w:val="24"/>
          <w:szCs w:val="24"/>
        </w:rPr>
        <w:t xml:space="preserve">making visitors to the older person’s home feel </w:t>
      </w:r>
      <w:proofErr w:type="gramStart"/>
      <w:r>
        <w:rPr>
          <w:rFonts w:ascii="Calibri" w:eastAsia="Calibri" w:hAnsi="Calibri" w:cs="Calibri"/>
          <w:sz w:val="24"/>
          <w:szCs w:val="24"/>
        </w:rPr>
        <w:t>uncomfortable;</w:t>
      </w:r>
      <w:proofErr w:type="gramEnd"/>
    </w:p>
    <w:p w14:paraId="3E78E682" w14:textId="77777777" w:rsidR="007D29D3" w:rsidRDefault="007D29D3" w:rsidP="007D29D3">
      <w:pPr>
        <w:spacing w:line="212" w:lineRule="exact"/>
        <w:rPr>
          <w:rFonts w:ascii="Symbol" w:eastAsia="Symbol" w:hAnsi="Symbol" w:cs="Symbol"/>
          <w:sz w:val="24"/>
          <w:szCs w:val="24"/>
        </w:rPr>
      </w:pPr>
    </w:p>
    <w:p w14:paraId="3F2FE29E" w14:textId="77777777" w:rsidR="007D29D3" w:rsidRDefault="007D29D3" w:rsidP="007D29D3">
      <w:pPr>
        <w:numPr>
          <w:ilvl w:val="0"/>
          <w:numId w:val="10"/>
        </w:numPr>
        <w:tabs>
          <w:tab w:val="left" w:pos="920"/>
        </w:tabs>
        <w:spacing w:line="351" w:lineRule="auto"/>
        <w:ind w:left="920" w:right="3340" w:hanging="351"/>
        <w:rPr>
          <w:rFonts w:ascii="Symbol" w:eastAsia="Symbol" w:hAnsi="Symbol" w:cs="Symbol"/>
          <w:sz w:val="23"/>
          <w:szCs w:val="23"/>
        </w:rPr>
      </w:pPr>
      <w:r>
        <w:rPr>
          <w:rFonts w:ascii="Calibri" w:eastAsia="Calibri" w:hAnsi="Calibri" w:cs="Calibri"/>
          <w:sz w:val="23"/>
          <w:szCs w:val="23"/>
        </w:rPr>
        <w:t>taking control of the older person’s means of contacting friends and services, for example, not allowing them to answer the phone, opening their post, denying access to digital technology.</w:t>
      </w:r>
    </w:p>
    <w:p w14:paraId="2B1595A0" w14:textId="77777777" w:rsidR="007D29D3" w:rsidRDefault="007D29D3" w:rsidP="007D29D3">
      <w:pPr>
        <w:spacing w:line="200" w:lineRule="exact"/>
        <w:rPr>
          <w:sz w:val="20"/>
          <w:szCs w:val="20"/>
        </w:rPr>
      </w:pPr>
    </w:p>
    <w:p w14:paraId="7619E6E0" w14:textId="77777777" w:rsidR="007D29D3" w:rsidRPr="00CF7391" w:rsidRDefault="007D29D3" w:rsidP="007D29D3">
      <w:pPr>
        <w:spacing w:line="266" w:lineRule="auto"/>
        <w:rPr>
          <w:color w:val="FF0000"/>
          <w:sz w:val="20"/>
          <w:szCs w:val="20"/>
        </w:rPr>
      </w:pPr>
      <w:r>
        <w:rPr>
          <w:rFonts w:ascii="Calibri" w:eastAsia="Calibri" w:hAnsi="Calibri" w:cs="Calibri"/>
          <w:sz w:val="24"/>
          <w:szCs w:val="24"/>
        </w:rPr>
        <w:t xml:space="preserve">Partners and family members in caring roles may speak on behalf of the individual and the voice of the older person can become lost. For an individual who is experiencing abuse from a partner or family member who is also their carer, </w:t>
      </w:r>
      <w:r>
        <w:rPr>
          <w:rFonts w:ascii="Calibri" w:eastAsia="Calibri" w:hAnsi="Calibri" w:cs="Calibri"/>
          <w:b/>
          <w:bCs/>
          <w:sz w:val="24"/>
          <w:szCs w:val="24"/>
        </w:rPr>
        <w:t>time spent alone with a practitioner may be the only opportunity they have to disclose what is happening to them.</w:t>
      </w:r>
      <w:r>
        <w:rPr>
          <w:rFonts w:ascii="Calibri" w:eastAsia="Calibri" w:hAnsi="Calibri" w:cs="Calibri"/>
          <w:sz w:val="24"/>
          <w:szCs w:val="24"/>
        </w:rPr>
        <w:t xml:space="preserve"> Therefore, it is extremely important for practitioners to</w:t>
      </w:r>
      <w:r>
        <w:rPr>
          <w:rFonts w:ascii="Calibri" w:eastAsia="Calibri" w:hAnsi="Calibri" w:cs="Calibri"/>
          <w:b/>
          <w:bCs/>
          <w:sz w:val="24"/>
          <w:szCs w:val="24"/>
        </w:rPr>
        <w:t xml:space="preserve"> </w:t>
      </w:r>
      <w:r>
        <w:rPr>
          <w:rFonts w:ascii="Calibri" w:eastAsia="Calibri" w:hAnsi="Calibri" w:cs="Calibri"/>
          <w:sz w:val="24"/>
          <w:szCs w:val="24"/>
        </w:rPr>
        <w:t>create a safe space away from partners and family members and to let the older person know they are a safe person to talk to about anything that is troubling them</w:t>
      </w:r>
      <w:r w:rsidRPr="00CF7391">
        <w:rPr>
          <w:rFonts w:ascii="Calibri" w:eastAsia="Calibri" w:hAnsi="Calibri" w:cs="Calibri"/>
          <w:color w:val="FF0000"/>
          <w:sz w:val="24"/>
          <w:szCs w:val="24"/>
        </w:rPr>
        <w:t xml:space="preserve">.  </w:t>
      </w:r>
      <w:r w:rsidRPr="007D29D3">
        <w:rPr>
          <w:rFonts w:ascii="Calibri" w:eastAsia="Calibri" w:hAnsi="Calibri" w:cs="Calibri"/>
          <w:sz w:val="24"/>
          <w:szCs w:val="24"/>
        </w:rPr>
        <w:t>It is also important to recognise that the person may be reluctant to disclose the abuse for fear of getting their family member into trouble, or fear of what might happen to themselves if they speak out – this could be fear of reprisals from the abuser but also fears that they might have to leave their home or change care arrangements.</w:t>
      </w:r>
    </w:p>
    <w:p w14:paraId="054FF7E7" w14:textId="77777777" w:rsidR="007D29D3" w:rsidRDefault="007D29D3" w:rsidP="007D29D3">
      <w:pPr>
        <w:tabs>
          <w:tab w:val="left" w:pos="920"/>
        </w:tabs>
        <w:rPr>
          <w:rFonts w:ascii="Symbol" w:eastAsia="Symbol" w:hAnsi="Symbol" w:cs="Symbol"/>
          <w:sz w:val="24"/>
          <w:szCs w:val="24"/>
        </w:rPr>
      </w:pPr>
    </w:p>
    <w:p w14:paraId="3AE9CD2C" w14:textId="77777777" w:rsidR="00190A96" w:rsidRDefault="00190A96" w:rsidP="00190A96">
      <w:pPr>
        <w:tabs>
          <w:tab w:val="left" w:pos="1665"/>
        </w:tabs>
      </w:pPr>
    </w:p>
    <w:p w14:paraId="6C952092" w14:textId="7EAB865E" w:rsidR="007D29D3" w:rsidRDefault="00190A96" w:rsidP="00190A96">
      <w:pPr>
        <w:tabs>
          <w:tab w:val="left" w:pos="1665"/>
        </w:tabs>
      </w:pPr>
      <w:r>
        <w:tab/>
      </w:r>
    </w:p>
    <w:p w14:paraId="154EBC56" w14:textId="77777777" w:rsidR="007D29D3" w:rsidRDefault="007D29D3">
      <w:pPr>
        <w:spacing w:after="160" w:line="259" w:lineRule="auto"/>
      </w:pPr>
      <w:r>
        <w:br w:type="page"/>
      </w:r>
    </w:p>
    <w:p w14:paraId="2E518B90" w14:textId="77777777" w:rsidR="007D29D3" w:rsidRDefault="007D29D3" w:rsidP="007D29D3">
      <w:pPr>
        <w:spacing w:line="235" w:lineRule="auto"/>
        <w:ind w:right="1220"/>
        <w:rPr>
          <w:rFonts w:ascii="Calibri" w:eastAsia="Calibri" w:hAnsi="Calibri" w:cs="Calibri"/>
          <w:color w:val="713C89"/>
          <w:sz w:val="26"/>
          <w:szCs w:val="26"/>
        </w:rPr>
      </w:pPr>
      <w:r>
        <w:rPr>
          <w:rFonts w:ascii="Calibri" w:eastAsia="Calibri" w:hAnsi="Calibri" w:cs="Calibri"/>
          <w:color w:val="713C89"/>
          <w:sz w:val="26"/>
          <w:szCs w:val="26"/>
        </w:rPr>
        <w:lastRenderedPageBreak/>
        <w:t>3.0 Responses to Domestic Violence and Abuse</w:t>
      </w:r>
    </w:p>
    <w:p w14:paraId="0963F180" w14:textId="77777777" w:rsidR="007D29D3" w:rsidRDefault="007D29D3" w:rsidP="007D29D3">
      <w:pPr>
        <w:spacing w:line="235" w:lineRule="auto"/>
        <w:ind w:right="1220"/>
        <w:rPr>
          <w:rFonts w:ascii="Calibri" w:eastAsia="Calibri" w:hAnsi="Calibri" w:cs="Calibri"/>
          <w:color w:val="713C89"/>
          <w:sz w:val="26"/>
          <w:szCs w:val="26"/>
        </w:rPr>
      </w:pPr>
    </w:p>
    <w:p w14:paraId="5A347B56" w14:textId="77777777" w:rsidR="007D29D3" w:rsidRDefault="007D29D3" w:rsidP="007D29D3">
      <w:pPr>
        <w:spacing w:line="235" w:lineRule="auto"/>
        <w:ind w:right="1220"/>
        <w:rPr>
          <w:rFonts w:ascii="Calibri" w:eastAsia="Calibri" w:hAnsi="Calibri" w:cs="Calibri"/>
          <w:color w:val="713C89"/>
          <w:sz w:val="26"/>
          <w:szCs w:val="26"/>
        </w:rPr>
      </w:pPr>
      <w:r>
        <w:rPr>
          <w:rFonts w:ascii="Calibri" w:eastAsia="Calibri" w:hAnsi="Calibri" w:cs="Calibri"/>
          <w:color w:val="713C89"/>
          <w:sz w:val="26"/>
          <w:szCs w:val="26"/>
        </w:rPr>
        <w:t>3.1 Asking about or responding to a disclosure of domestic abuse</w:t>
      </w:r>
    </w:p>
    <w:p w14:paraId="2A6C8928" w14:textId="77777777" w:rsidR="007D29D3" w:rsidRDefault="007D29D3" w:rsidP="007D29D3">
      <w:pPr>
        <w:spacing w:line="235" w:lineRule="auto"/>
        <w:ind w:right="1220"/>
        <w:rPr>
          <w:rFonts w:ascii="Calibri" w:eastAsia="Calibri" w:hAnsi="Calibri" w:cs="Calibri"/>
          <w:color w:val="713C89"/>
          <w:sz w:val="26"/>
          <w:szCs w:val="26"/>
        </w:rPr>
      </w:pPr>
    </w:p>
    <w:p w14:paraId="20D68120" w14:textId="77777777" w:rsidR="007D29D3" w:rsidRPr="00613E2E" w:rsidRDefault="007D29D3" w:rsidP="007D29D3">
      <w:pPr>
        <w:pStyle w:val="Default"/>
        <w:numPr>
          <w:ilvl w:val="0"/>
          <w:numId w:val="42"/>
        </w:numPr>
        <w:rPr>
          <w:rFonts w:asciiTheme="minorHAnsi" w:hAnsiTheme="minorHAnsi" w:cstheme="minorHAnsi"/>
          <w:bCs/>
        </w:rPr>
      </w:pPr>
      <w:r w:rsidRPr="00613E2E">
        <w:rPr>
          <w:rFonts w:asciiTheme="minorHAnsi" w:hAnsiTheme="minorHAnsi" w:cstheme="minorHAnsi"/>
          <w:bCs/>
        </w:rPr>
        <w:t>Never ask when the perpetrator/suspected perpetrator is present</w:t>
      </w:r>
    </w:p>
    <w:p w14:paraId="602467F0" w14:textId="77777777" w:rsidR="007D29D3" w:rsidRPr="00613E2E" w:rsidRDefault="007D29D3" w:rsidP="007D29D3">
      <w:pPr>
        <w:pStyle w:val="Default"/>
        <w:numPr>
          <w:ilvl w:val="0"/>
          <w:numId w:val="42"/>
        </w:numPr>
        <w:rPr>
          <w:rFonts w:asciiTheme="minorHAnsi" w:hAnsiTheme="minorHAnsi" w:cstheme="minorHAnsi"/>
          <w:bCs/>
        </w:rPr>
      </w:pPr>
      <w:r w:rsidRPr="00613E2E">
        <w:rPr>
          <w:rFonts w:asciiTheme="minorHAnsi" w:hAnsiTheme="minorHAnsi" w:cstheme="minorHAnsi"/>
          <w:bCs/>
        </w:rPr>
        <w:t>Don’t use family members as interpreters</w:t>
      </w:r>
    </w:p>
    <w:p w14:paraId="6FB44EAE" w14:textId="77777777" w:rsidR="007D29D3" w:rsidRPr="00613E2E" w:rsidRDefault="007D29D3" w:rsidP="007D29D3">
      <w:pPr>
        <w:pStyle w:val="Default"/>
        <w:numPr>
          <w:ilvl w:val="0"/>
          <w:numId w:val="42"/>
        </w:numPr>
        <w:rPr>
          <w:rFonts w:asciiTheme="minorHAnsi" w:hAnsiTheme="minorHAnsi" w:cstheme="minorHAnsi"/>
          <w:bCs/>
        </w:rPr>
      </w:pPr>
      <w:r w:rsidRPr="00613E2E">
        <w:rPr>
          <w:rFonts w:asciiTheme="minorHAnsi" w:hAnsiTheme="minorHAnsi" w:cstheme="minorHAnsi"/>
          <w:bCs/>
        </w:rPr>
        <w:t>Ensure confidential environment</w:t>
      </w:r>
    </w:p>
    <w:p w14:paraId="733B6A03" w14:textId="77777777" w:rsidR="007D29D3" w:rsidRPr="00613E2E" w:rsidRDefault="007D29D3" w:rsidP="007D29D3">
      <w:pPr>
        <w:pStyle w:val="Default"/>
        <w:numPr>
          <w:ilvl w:val="0"/>
          <w:numId w:val="42"/>
        </w:numPr>
        <w:rPr>
          <w:rFonts w:asciiTheme="minorHAnsi" w:hAnsiTheme="minorHAnsi" w:cstheme="minorHAnsi"/>
          <w:bCs/>
        </w:rPr>
      </w:pPr>
      <w:r w:rsidRPr="00613E2E">
        <w:rPr>
          <w:rFonts w:asciiTheme="minorHAnsi" w:hAnsiTheme="minorHAnsi" w:cstheme="minorHAnsi"/>
          <w:bCs/>
          <w:i/>
        </w:rPr>
        <w:t>Actively</w:t>
      </w:r>
      <w:r w:rsidRPr="00613E2E">
        <w:rPr>
          <w:rFonts w:asciiTheme="minorHAnsi" w:hAnsiTheme="minorHAnsi" w:cstheme="minorHAnsi"/>
          <w:bCs/>
        </w:rPr>
        <w:t xml:space="preserve"> listen, believe, reassure, don’t criticise</w:t>
      </w:r>
    </w:p>
    <w:p w14:paraId="495ED838" w14:textId="77777777" w:rsidR="007D29D3" w:rsidRPr="00613E2E" w:rsidRDefault="007D29D3" w:rsidP="007D29D3">
      <w:pPr>
        <w:pStyle w:val="Default"/>
        <w:numPr>
          <w:ilvl w:val="0"/>
          <w:numId w:val="42"/>
        </w:numPr>
        <w:rPr>
          <w:rFonts w:asciiTheme="minorHAnsi" w:hAnsiTheme="minorHAnsi" w:cstheme="minorHAnsi"/>
          <w:bCs/>
        </w:rPr>
      </w:pPr>
      <w:r w:rsidRPr="00613E2E">
        <w:rPr>
          <w:rFonts w:asciiTheme="minorHAnsi" w:hAnsiTheme="minorHAnsi" w:cstheme="minorHAnsi"/>
          <w:bCs/>
        </w:rPr>
        <w:t>Listen to what the victim wants – don’t try to take control &amp; don’t make assumptions</w:t>
      </w:r>
    </w:p>
    <w:p w14:paraId="5699C22C" w14:textId="77777777" w:rsidR="007D29D3" w:rsidRPr="00613E2E" w:rsidRDefault="007D29D3" w:rsidP="007D29D3">
      <w:pPr>
        <w:pStyle w:val="Default"/>
        <w:numPr>
          <w:ilvl w:val="0"/>
          <w:numId w:val="42"/>
        </w:numPr>
        <w:rPr>
          <w:rFonts w:asciiTheme="minorHAnsi" w:hAnsiTheme="minorHAnsi" w:cstheme="minorHAnsi"/>
          <w:bCs/>
        </w:rPr>
      </w:pPr>
      <w:r w:rsidRPr="00613E2E">
        <w:rPr>
          <w:rFonts w:asciiTheme="minorHAnsi" w:hAnsiTheme="minorHAnsi" w:cstheme="minorHAnsi"/>
          <w:bCs/>
        </w:rPr>
        <w:t>Explain what you will do next</w:t>
      </w:r>
    </w:p>
    <w:p w14:paraId="63BAE60D" w14:textId="77777777" w:rsidR="007D29D3" w:rsidRDefault="007D29D3" w:rsidP="007D29D3">
      <w:pPr>
        <w:spacing w:line="235" w:lineRule="auto"/>
        <w:ind w:right="1220"/>
        <w:rPr>
          <w:rFonts w:ascii="Calibri" w:eastAsia="Calibri" w:hAnsi="Calibri" w:cs="Calibri"/>
          <w:color w:val="713C89"/>
          <w:sz w:val="26"/>
          <w:szCs w:val="26"/>
        </w:rPr>
      </w:pPr>
    </w:p>
    <w:p w14:paraId="14187949" w14:textId="77777777" w:rsidR="007D29D3" w:rsidRDefault="007D29D3" w:rsidP="007D29D3">
      <w:pPr>
        <w:pStyle w:val="Default"/>
        <w:rPr>
          <w:rFonts w:asciiTheme="minorHAnsi" w:hAnsiTheme="minorHAnsi" w:cstheme="minorHAnsi"/>
          <w:bCs/>
          <w:u w:val="single"/>
        </w:rPr>
      </w:pPr>
    </w:p>
    <w:p w14:paraId="09F1A2F7" w14:textId="77777777" w:rsidR="007D29D3" w:rsidRPr="00613E2E" w:rsidRDefault="007D29D3" w:rsidP="007D29D3">
      <w:pPr>
        <w:pStyle w:val="Default"/>
        <w:rPr>
          <w:rFonts w:asciiTheme="minorHAnsi" w:hAnsiTheme="minorHAnsi" w:cstheme="minorHAnsi"/>
          <w:bCs/>
          <w:u w:val="single"/>
        </w:rPr>
      </w:pPr>
      <w:r w:rsidRPr="00613E2E">
        <w:rPr>
          <w:rFonts w:asciiTheme="minorHAnsi" w:hAnsiTheme="minorHAnsi" w:cstheme="minorHAnsi"/>
          <w:bCs/>
          <w:u w:val="single"/>
        </w:rPr>
        <w:t>Suggested questions:</w:t>
      </w:r>
    </w:p>
    <w:p w14:paraId="16058F1C" w14:textId="77777777" w:rsidR="007D29D3" w:rsidRPr="00613E2E" w:rsidRDefault="007D29D3" w:rsidP="007D29D3">
      <w:pPr>
        <w:pStyle w:val="Default"/>
        <w:rPr>
          <w:rFonts w:asciiTheme="minorHAnsi" w:hAnsiTheme="minorHAnsi" w:cstheme="minorHAnsi"/>
          <w:bCs/>
          <w:u w:val="single"/>
        </w:rPr>
      </w:pPr>
    </w:p>
    <w:p w14:paraId="6E4FF38B" w14:textId="77777777" w:rsidR="007D29D3" w:rsidRPr="00613E2E" w:rsidRDefault="007D29D3" w:rsidP="007D29D3">
      <w:pPr>
        <w:pStyle w:val="Default"/>
        <w:numPr>
          <w:ilvl w:val="0"/>
          <w:numId w:val="43"/>
        </w:numPr>
        <w:rPr>
          <w:rFonts w:asciiTheme="minorHAnsi" w:hAnsiTheme="minorHAnsi" w:cstheme="minorHAnsi"/>
          <w:bCs/>
        </w:rPr>
      </w:pPr>
      <w:r w:rsidRPr="00613E2E">
        <w:rPr>
          <w:rFonts w:asciiTheme="minorHAnsi" w:hAnsiTheme="minorHAnsi" w:cstheme="minorHAnsi"/>
          <w:bCs/>
        </w:rPr>
        <w:t xml:space="preserve">Is it safe to talk? </w:t>
      </w:r>
    </w:p>
    <w:p w14:paraId="0C3F1B8D" w14:textId="77777777" w:rsidR="007D29D3" w:rsidRPr="00613E2E" w:rsidRDefault="007D29D3" w:rsidP="007D29D3">
      <w:pPr>
        <w:pStyle w:val="Default"/>
        <w:numPr>
          <w:ilvl w:val="0"/>
          <w:numId w:val="43"/>
        </w:numPr>
        <w:rPr>
          <w:rFonts w:asciiTheme="minorHAnsi" w:hAnsiTheme="minorHAnsi" w:cstheme="minorHAnsi"/>
          <w:bCs/>
        </w:rPr>
      </w:pPr>
      <w:r w:rsidRPr="00613E2E">
        <w:rPr>
          <w:rFonts w:asciiTheme="minorHAnsi" w:hAnsiTheme="minorHAnsi" w:cstheme="minorHAnsi"/>
          <w:bCs/>
        </w:rPr>
        <w:t>Are you safe to go home?</w:t>
      </w:r>
    </w:p>
    <w:p w14:paraId="6C10B408" w14:textId="77777777" w:rsidR="007D29D3" w:rsidRPr="00613E2E" w:rsidRDefault="007D29D3" w:rsidP="007D29D3">
      <w:pPr>
        <w:pStyle w:val="Default"/>
        <w:numPr>
          <w:ilvl w:val="0"/>
          <w:numId w:val="43"/>
        </w:numPr>
        <w:rPr>
          <w:rFonts w:asciiTheme="minorHAnsi" w:hAnsiTheme="minorHAnsi" w:cstheme="minorHAnsi"/>
          <w:bCs/>
        </w:rPr>
      </w:pPr>
      <w:r w:rsidRPr="00613E2E">
        <w:rPr>
          <w:rFonts w:asciiTheme="minorHAnsi" w:hAnsiTheme="minorHAnsi" w:cstheme="minorHAnsi"/>
          <w:bCs/>
        </w:rPr>
        <w:t xml:space="preserve">Are you frightened of your partner? </w:t>
      </w:r>
    </w:p>
    <w:p w14:paraId="57D77F81" w14:textId="77777777" w:rsidR="007D29D3" w:rsidRPr="00613E2E" w:rsidRDefault="007D29D3" w:rsidP="007D29D3">
      <w:pPr>
        <w:pStyle w:val="Default"/>
        <w:numPr>
          <w:ilvl w:val="0"/>
          <w:numId w:val="43"/>
        </w:numPr>
        <w:rPr>
          <w:rFonts w:asciiTheme="minorHAnsi" w:hAnsiTheme="minorHAnsi" w:cstheme="minorHAnsi"/>
          <w:bCs/>
        </w:rPr>
      </w:pPr>
      <w:r w:rsidRPr="00613E2E">
        <w:rPr>
          <w:rFonts w:asciiTheme="minorHAnsi" w:hAnsiTheme="minorHAnsi" w:cstheme="minorHAnsi"/>
          <w:bCs/>
        </w:rPr>
        <w:t>How are things at home?</w:t>
      </w:r>
    </w:p>
    <w:p w14:paraId="01436796" w14:textId="77777777" w:rsidR="007D29D3" w:rsidRPr="00613E2E" w:rsidRDefault="007D29D3" w:rsidP="007D29D3">
      <w:pPr>
        <w:pStyle w:val="ListParagraph"/>
        <w:numPr>
          <w:ilvl w:val="0"/>
          <w:numId w:val="43"/>
        </w:numPr>
        <w:contextualSpacing w:val="0"/>
        <w:rPr>
          <w:rFonts w:asciiTheme="minorHAnsi" w:hAnsiTheme="minorHAnsi" w:cstheme="minorHAnsi"/>
          <w:sz w:val="24"/>
          <w:szCs w:val="24"/>
        </w:rPr>
      </w:pPr>
      <w:r w:rsidRPr="00613E2E">
        <w:rPr>
          <w:rFonts w:asciiTheme="minorHAnsi" w:hAnsiTheme="minorHAnsi" w:cstheme="minorHAnsi"/>
          <w:sz w:val="24"/>
          <w:szCs w:val="24"/>
        </w:rPr>
        <w:t>Do you manage or cope at home?</w:t>
      </w:r>
    </w:p>
    <w:p w14:paraId="11E9924D" w14:textId="77777777" w:rsidR="007D29D3" w:rsidRPr="00613E2E" w:rsidRDefault="007D29D3" w:rsidP="007D29D3">
      <w:pPr>
        <w:pStyle w:val="ListParagraph"/>
        <w:numPr>
          <w:ilvl w:val="0"/>
          <w:numId w:val="43"/>
        </w:numPr>
        <w:contextualSpacing w:val="0"/>
        <w:rPr>
          <w:rFonts w:asciiTheme="minorHAnsi" w:hAnsiTheme="minorHAnsi" w:cstheme="minorHAnsi"/>
          <w:sz w:val="24"/>
          <w:szCs w:val="24"/>
        </w:rPr>
      </w:pPr>
      <w:r w:rsidRPr="00613E2E">
        <w:rPr>
          <w:rFonts w:asciiTheme="minorHAnsi" w:hAnsiTheme="minorHAnsi" w:cstheme="minorHAnsi"/>
          <w:sz w:val="24"/>
          <w:szCs w:val="24"/>
        </w:rPr>
        <w:t>Do you feel free to ask questions and make decisions together?</w:t>
      </w:r>
    </w:p>
    <w:p w14:paraId="489E5F47" w14:textId="77777777" w:rsidR="007D29D3" w:rsidRDefault="007D29D3" w:rsidP="007D29D3">
      <w:pPr>
        <w:spacing w:line="235" w:lineRule="auto"/>
        <w:ind w:right="1220"/>
        <w:rPr>
          <w:rFonts w:ascii="Calibri" w:eastAsia="Calibri" w:hAnsi="Calibri" w:cs="Calibri"/>
          <w:color w:val="713C89"/>
          <w:sz w:val="26"/>
          <w:szCs w:val="26"/>
        </w:rPr>
      </w:pPr>
    </w:p>
    <w:p w14:paraId="7EB9FAD2" w14:textId="77777777" w:rsidR="007D29D3" w:rsidRDefault="007D29D3" w:rsidP="007D29D3">
      <w:pPr>
        <w:rPr>
          <w:sz w:val="20"/>
          <w:szCs w:val="20"/>
        </w:rPr>
      </w:pPr>
      <w:r>
        <w:rPr>
          <w:rFonts w:ascii="Calibri" w:eastAsia="Calibri" w:hAnsi="Calibri" w:cs="Calibri"/>
          <w:color w:val="5896CF"/>
          <w:sz w:val="32"/>
          <w:szCs w:val="32"/>
          <w:u w:val="single"/>
        </w:rPr>
        <w:t>Practitioner considerations:</w:t>
      </w:r>
    </w:p>
    <w:p w14:paraId="3FD85282" w14:textId="77777777" w:rsidR="007D29D3" w:rsidRDefault="007D29D3" w:rsidP="007D29D3">
      <w:pPr>
        <w:spacing w:line="284" w:lineRule="exact"/>
        <w:rPr>
          <w:sz w:val="20"/>
          <w:szCs w:val="20"/>
        </w:rPr>
      </w:pPr>
    </w:p>
    <w:p w14:paraId="68E227C1" w14:textId="77777777" w:rsidR="007D29D3" w:rsidRDefault="007D29D3" w:rsidP="007D29D3">
      <w:pPr>
        <w:numPr>
          <w:ilvl w:val="0"/>
          <w:numId w:val="41"/>
        </w:numPr>
        <w:tabs>
          <w:tab w:val="left" w:pos="360"/>
        </w:tabs>
        <w:spacing w:line="331" w:lineRule="auto"/>
        <w:ind w:left="360" w:right="80" w:hanging="359"/>
        <w:rPr>
          <w:rFonts w:ascii="Symbol" w:eastAsia="Symbol" w:hAnsi="Symbol" w:cs="Symbol"/>
          <w:sz w:val="24"/>
          <w:szCs w:val="24"/>
        </w:rPr>
      </w:pPr>
      <w:r>
        <w:rPr>
          <w:rFonts w:ascii="Calibri" w:eastAsia="Calibri" w:hAnsi="Calibri" w:cs="Calibri"/>
          <w:sz w:val="24"/>
          <w:szCs w:val="24"/>
        </w:rPr>
        <w:t>Reassure the older person you are a safe person to talk to and you will not share information without their consent, but you have a duty to share information if someone is identified as at risk of serious harm;</w:t>
      </w:r>
    </w:p>
    <w:p w14:paraId="471C11D9" w14:textId="77777777" w:rsidR="007D29D3" w:rsidRDefault="007D29D3" w:rsidP="007D29D3">
      <w:pPr>
        <w:spacing w:line="37" w:lineRule="exact"/>
        <w:rPr>
          <w:rFonts w:ascii="Symbol" w:eastAsia="Symbol" w:hAnsi="Symbol" w:cs="Symbol"/>
          <w:sz w:val="24"/>
          <w:szCs w:val="24"/>
        </w:rPr>
      </w:pPr>
    </w:p>
    <w:p w14:paraId="1AE5798A" w14:textId="77777777" w:rsidR="007D29D3" w:rsidRDefault="007D29D3" w:rsidP="007D29D3">
      <w:pPr>
        <w:numPr>
          <w:ilvl w:val="0"/>
          <w:numId w:val="41"/>
        </w:numPr>
        <w:tabs>
          <w:tab w:val="left" w:pos="360"/>
        </w:tabs>
        <w:ind w:left="360" w:hanging="359"/>
        <w:rPr>
          <w:rFonts w:ascii="Symbol" w:eastAsia="Symbol" w:hAnsi="Symbol" w:cs="Symbol"/>
          <w:sz w:val="24"/>
          <w:szCs w:val="24"/>
        </w:rPr>
      </w:pPr>
      <w:r>
        <w:rPr>
          <w:rFonts w:ascii="Calibri" w:eastAsia="Calibri" w:hAnsi="Calibri" w:cs="Calibri"/>
          <w:sz w:val="24"/>
          <w:szCs w:val="24"/>
        </w:rPr>
        <w:t xml:space="preserve">Show an interest in the individual’s story, giving them your full </w:t>
      </w:r>
      <w:proofErr w:type="gramStart"/>
      <w:r>
        <w:rPr>
          <w:rFonts w:ascii="Calibri" w:eastAsia="Calibri" w:hAnsi="Calibri" w:cs="Calibri"/>
          <w:sz w:val="24"/>
          <w:szCs w:val="24"/>
        </w:rPr>
        <w:t>attention;</w:t>
      </w:r>
      <w:proofErr w:type="gramEnd"/>
    </w:p>
    <w:p w14:paraId="70747673" w14:textId="77777777" w:rsidR="007D29D3" w:rsidRDefault="007D29D3" w:rsidP="007D29D3">
      <w:pPr>
        <w:spacing w:line="211" w:lineRule="exact"/>
        <w:rPr>
          <w:rFonts w:ascii="Symbol" w:eastAsia="Symbol" w:hAnsi="Symbol" w:cs="Symbol"/>
          <w:sz w:val="24"/>
          <w:szCs w:val="24"/>
        </w:rPr>
      </w:pPr>
    </w:p>
    <w:p w14:paraId="3EF11961" w14:textId="77777777" w:rsidR="007D29D3" w:rsidRDefault="007D29D3" w:rsidP="007D29D3">
      <w:pPr>
        <w:numPr>
          <w:ilvl w:val="0"/>
          <w:numId w:val="41"/>
        </w:numPr>
        <w:tabs>
          <w:tab w:val="left" w:pos="360"/>
        </w:tabs>
        <w:spacing w:line="306" w:lineRule="auto"/>
        <w:ind w:left="360" w:right="80" w:hanging="359"/>
        <w:rPr>
          <w:rFonts w:ascii="Symbol" w:eastAsia="Symbol" w:hAnsi="Symbol" w:cs="Symbol"/>
          <w:sz w:val="24"/>
          <w:szCs w:val="24"/>
        </w:rPr>
      </w:pPr>
      <w:r>
        <w:rPr>
          <w:rFonts w:ascii="Calibri" w:eastAsia="Calibri" w:hAnsi="Calibri" w:cs="Calibri"/>
          <w:sz w:val="24"/>
          <w:szCs w:val="24"/>
        </w:rPr>
        <w:t xml:space="preserve">Move at the pace of the individual and avoid interrupting unless it is to clarify or confirm key </w:t>
      </w:r>
      <w:proofErr w:type="gramStart"/>
      <w:r>
        <w:rPr>
          <w:rFonts w:ascii="Calibri" w:eastAsia="Calibri" w:hAnsi="Calibri" w:cs="Calibri"/>
          <w:sz w:val="24"/>
          <w:szCs w:val="24"/>
        </w:rPr>
        <w:t>information;</w:t>
      </w:r>
      <w:proofErr w:type="gramEnd"/>
    </w:p>
    <w:p w14:paraId="426784F7" w14:textId="77777777" w:rsidR="007D29D3" w:rsidRDefault="007D29D3" w:rsidP="007D29D3">
      <w:pPr>
        <w:spacing w:line="128" w:lineRule="exact"/>
        <w:rPr>
          <w:rFonts w:ascii="Symbol" w:eastAsia="Symbol" w:hAnsi="Symbol" w:cs="Symbol"/>
          <w:sz w:val="24"/>
          <w:szCs w:val="24"/>
        </w:rPr>
      </w:pPr>
    </w:p>
    <w:p w14:paraId="1864D2B2" w14:textId="77777777" w:rsidR="007D29D3" w:rsidRDefault="007D29D3" w:rsidP="007D29D3">
      <w:pPr>
        <w:numPr>
          <w:ilvl w:val="0"/>
          <w:numId w:val="41"/>
        </w:numPr>
        <w:tabs>
          <w:tab w:val="left" w:pos="360"/>
        </w:tabs>
        <w:spacing w:line="306" w:lineRule="auto"/>
        <w:ind w:left="360" w:right="40" w:hanging="359"/>
        <w:rPr>
          <w:rFonts w:ascii="Symbol" w:eastAsia="Symbol" w:hAnsi="Symbol" w:cs="Symbol"/>
          <w:sz w:val="24"/>
          <w:szCs w:val="24"/>
        </w:rPr>
      </w:pPr>
      <w:r>
        <w:rPr>
          <w:rFonts w:ascii="Calibri" w:eastAsia="Calibri" w:hAnsi="Calibri" w:cs="Calibri"/>
          <w:sz w:val="24"/>
          <w:szCs w:val="24"/>
        </w:rPr>
        <w:t xml:space="preserve">Reflect back to the older person what they have said, demonstrating your understanding and clarifying it is </w:t>
      </w:r>
      <w:proofErr w:type="gramStart"/>
      <w:r>
        <w:rPr>
          <w:rFonts w:ascii="Calibri" w:eastAsia="Calibri" w:hAnsi="Calibri" w:cs="Calibri"/>
          <w:sz w:val="24"/>
          <w:szCs w:val="24"/>
        </w:rPr>
        <w:t>correct;</w:t>
      </w:r>
      <w:proofErr w:type="gramEnd"/>
    </w:p>
    <w:p w14:paraId="6EF3BDC5" w14:textId="77777777" w:rsidR="007D29D3" w:rsidRDefault="007D29D3" w:rsidP="007D29D3">
      <w:pPr>
        <w:spacing w:line="63" w:lineRule="exact"/>
        <w:rPr>
          <w:rFonts w:ascii="Symbol" w:eastAsia="Symbol" w:hAnsi="Symbol" w:cs="Symbol"/>
          <w:sz w:val="24"/>
          <w:szCs w:val="24"/>
        </w:rPr>
      </w:pPr>
    </w:p>
    <w:p w14:paraId="17C416DF" w14:textId="77777777" w:rsidR="007D29D3" w:rsidRDefault="007D29D3" w:rsidP="007D29D3">
      <w:pPr>
        <w:numPr>
          <w:ilvl w:val="0"/>
          <w:numId w:val="41"/>
        </w:numPr>
        <w:tabs>
          <w:tab w:val="left" w:pos="360"/>
        </w:tabs>
        <w:ind w:left="360" w:hanging="359"/>
        <w:rPr>
          <w:rFonts w:ascii="Symbol" w:eastAsia="Symbol" w:hAnsi="Symbol" w:cs="Symbol"/>
          <w:sz w:val="24"/>
          <w:szCs w:val="24"/>
        </w:rPr>
      </w:pPr>
      <w:r>
        <w:rPr>
          <w:rFonts w:ascii="Calibri" w:eastAsia="Calibri" w:hAnsi="Calibri" w:cs="Calibri"/>
          <w:sz w:val="24"/>
          <w:szCs w:val="24"/>
        </w:rPr>
        <w:t xml:space="preserve">Respond using the language the older person is comfortable </w:t>
      </w:r>
      <w:proofErr w:type="gramStart"/>
      <w:r>
        <w:rPr>
          <w:rFonts w:ascii="Calibri" w:eastAsia="Calibri" w:hAnsi="Calibri" w:cs="Calibri"/>
          <w:sz w:val="24"/>
          <w:szCs w:val="24"/>
        </w:rPr>
        <w:t>with;</w:t>
      </w:r>
      <w:proofErr w:type="gramEnd"/>
    </w:p>
    <w:p w14:paraId="58AE167E" w14:textId="77777777" w:rsidR="007D29D3" w:rsidRDefault="007D29D3" w:rsidP="007D29D3">
      <w:pPr>
        <w:spacing w:line="146" w:lineRule="exact"/>
        <w:rPr>
          <w:rFonts w:ascii="Symbol" w:eastAsia="Symbol" w:hAnsi="Symbol" w:cs="Symbol"/>
          <w:sz w:val="24"/>
          <w:szCs w:val="24"/>
        </w:rPr>
      </w:pPr>
    </w:p>
    <w:p w14:paraId="29A1C36E" w14:textId="77777777" w:rsidR="007D29D3" w:rsidRDefault="007D29D3" w:rsidP="007D29D3">
      <w:pPr>
        <w:numPr>
          <w:ilvl w:val="0"/>
          <w:numId w:val="41"/>
        </w:numPr>
        <w:tabs>
          <w:tab w:val="left" w:pos="360"/>
        </w:tabs>
        <w:ind w:left="360" w:hanging="359"/>
        <w:rPr>
          <w:rFonts w:ascii="Symbol" w:eastAsia="Symbol" w:hAnsi="Symbol" w:cs="Symbol"/>
          <w:sz w:val="24"/>
          <w:szCs w:val="24"/>
        </w:rPr>
      </w:pPr>
      <w:r>
        <w:rPr>
          <w:rFonts w:ascii="Calibri" w:eastAsia="Calibri" w:hAnsi="Calibri" w:cs="Calibri"/>
          <w:sz w:val="24"/>
          <w:szCs w:val="24"/>
        </w:rPr>
        <w:t xml:space="preserve">Avoid using language and terms that could be misinterpreted or </w:t>
      </w:r>
      <w:proofErr w:type="gramStart"/>
      <w:r>
        <w:rPr>
          <w:rFonts w:ascii="Calibri" w:eastAsia="Calibri" w:hAnsi="Calibri" w:cs="Calibri"/>
          <w:sz w:val="24"/>
          <w:szCs w:val="24"/>
        </w:rPr>
        <w:t>misunderstood;</w:t>
      </w:r>
      <w:proofErr w:type="gramEnd"/>
    </w:p>
    <w:p w14:paraId="3DD31CC4" w14:textId="77777777" w:rsidR="007D29D3" w:rsidRDefault="007D29D3" w:rsidP="007D29D3">
      <w:pPr>
        <w:spacing w:line="212" w:lineRule="exact"/>
        <w:rPr>
          <w:rFonts w:ascii="Symbol" w:eastAsia="Symbol" w:hAnsi="Symbol" w:cs="Symbol"/>
          <w:sz w:val="24"/>
          <w:szCs w:val="24"/>
        </w:rPr>
      </w:pPr>
    </w:p>
    <w:p w14:paraId="670361D1" w14:textId="77777777" w:rsidR="007D29D3" w:rsidRDefault="007D29D3" w:rsidP="007D29D3">
      <w:pPr>
        <w:numPr>
          <w:ilvl w:val="0"/>
          <w:numId w:val="41"/>
        </w:numPr>
        <w:tabs>
          <w:tab w:val="left" w:pos="360"/>
        </w:tabs>
        <w:spacing w:line="306" w:lineRule="auto"/>
        <w:ind w:left="360" w:right="40" w:hanging="359"/>
        <w:rPr>
          <w:rFonts w:ascii="Symbol" w:eastAsia="Symbol" w:hAnsi="Symbol" w:cs="Symbol"/>
          <w:sz w:val="24"/>
          <w:szCs w:val="24"/>
        </w:rPr>
      </w:pPr>
      <w:r>
        <w:rPr>
          <w:rFonts w:ascii="Calibri" w:eastAsia="Calibri" w:hAnsi="Calibri" w:cs="Calibri"/>
          <w:sz w:val="24"/>
          <w:szCs w:val="24"/>
        </w:rPr>
        <w:t xml:space="preserve">Affirm that the older person has a right to feel upset, distressed, afraid and angry and be comfortable with them expressing their </w:t>
      </w:r>
      <w:proofErr w:type="gramStart"/>
      <w:r>
        <w:rPr>
          <w:rFonts w:ascii="Calibri" w:eastAsia="Calibri" w:hAnsi="Calibri" w:cs="Calibri"/>
          <w:sz w:val="24"/>
          <w:szCs w:val="24"/>
        </w:rPr>
        <w:t>emotions;</w:t>
      </w:r>
      <w:proofErr w:type="gramEnd"/>
    </w:p>
    <w:p w14:paraId="07CC8E3C" w14:textId="77777777" w:rsidR="007D29D3" w:rsidRDefault="007D29D3" w:rsidP="007D29D3">
      <w:pPr>
        <w:spacing w:line="62" w:lineRule="exact"/>
        <w:rPr>
          <w:rFonts w:ascii="Symbol" w:eastAsia="Symbol" w:hAnsi="Symbol" w:cs="Symbol"/>
          <w:sz w:val="24"/>
          <w:szCs w:val="24"/>
        </w:rPr>
      </w:pPr>
    </w:p>
    <w:p w14:paraId="4D793836" w14:textId="77777777" w:rsidR="007D29D3" w:rsidRDefault="007D29D3" w:rsidP="007D29D3">
      <w:pPr>
        <w:numPr>
          <w:ilvl w:val="0"/>
          <w:numId w:val="41"/>
        </w:numPr>
        <w:tabs>
          <w:tab w:val="left" w:pos="360"/>
        </w:tabs>
        <w:ind w:left="360" w:hanging="359"/>
        <w:rPr>
          <w:rFonts w:ascii="Symbol" w:eastAsia="Symbol" w:hAnsi="Symbol" w:cs="Symbol"/>
          <w:sz w:val="24"/>
          <w:szCs w:val="24"/>
        </w:rPr>
      </w:pPr>
      <w:r>
        <w:rPr>
          <w:rFonts w:ascii="Calibri" w:eastAsia="Calibri" w:hAnsi="Calibri" w:cs="Calibri"/>
          <w:sz w:val="24"/>
          <w:szCs w:val="24"/>
        </w:rPr>
        <w:t>Build a relationship and trust before exploring difficult and painful experiences.</w:t>
      </w:r>
    </w:p>
    <w:p w14:paraId="53A86806" w14:textId="7765DBA9" w:rsidR="007D29D3" w:rsidRDefault="007D29D3" w:rsidP="00190A96">
      <w:pPr>
        <w:tabs>
          <w:tab w:val="left" w:pos="1665"/>
        </w:tabs>
      </w:pPr>
    </w:p>
    <w:p w14:paraId="615AE73C" w14:textId="72A6FF08" w:rsidR="007D29D3" w:rsidRDefault="007D29D3" w:rsidP="007D29D3">
      <w:pPr>
        <w:spacing w:after="160" w:line="259" w:lineRule="auto"/>
      </w:pPr>
      <w:r>
        <w:br w:type="page"/>
      </w:r>
    </w:p>
    <w:p w14:paraId="1B2B1D28" w14:textId="77777777" w:rsidR="007D29D3" w:rsidRDefault="007D29D3" w:rsidP="007D29D3">
      <w:pPr>
        <w:spacing w:line="235" w:lineRule="auto"/>
        <w:ind w:right="1220"/>
        <w:rPr>
          <w:sz w:val="20"/>
          <w:szCs w:val="20"/>
        </w:rPr>
      </w:pPr>
      <w:r>
        <w:rPr>
          <w:rFonts w:ascii="Calibri" w:eastAsia="Calibri" w:hAnsi="Calibri" w:cs="Calibri"/>
          <w:color w:val="713C89"/>
          <w:sz w:val="26"/>
          <w:szCs w:val="26"/>
        </w:rPr>
        <w:lastRenderedPageBreak/>
        <w:t>3.2 When an older person experiences domestic violence and abuse, is it always an Adult Safeguarding issue?</w:t>
      </w:r>
    </w:p>
    <w:p w14:paraId="600A4C50" w14:textId="77777777" w:rsidR="007D29D3" w:rsidRDefault="007D29D3" w:rsidP="007D29D3">
      <w:pPr>
        <w:spacing w:line="200" w:lineRule="exact"/>
        <w:rPr>
          <w:sz w:val="20"/>
          <w:szCs w:val="20"/>
        </w:rPr>
      </w:pPr>
    </w:p>
    <w:p w14:paraId="061E8F87" w14:textId="77777777" w:rsidR="007D29D3" w:rsidRDefault="007D29D3" w:rsidP="007D29D3">
      <w:pPr>
        <w:spacing w:line="200" w:lineRule="exact"/>
        <w:rPr>
          <w:sz w:val="20"/>
          <w:szCs w:val="20"/>
        </w:rPr>
      </w:pPr>
    </w:p>
    <w:p w14:paraId="5D74E830" w14:textId="77777777" w:rsidR="007D29D3" w:rsidRDefault="007D29D3" w:rsidP="007D29D3">
      <w:pPr>
        <w:spacing w:line="266" w:lineRule="auto"/>
        <w:rPr>
          <w:sz w:val="20"/>
          <w:szCs w:val="20"/>
        </w:rPr>
      </w:pPr>
      <w:r>
        <w:rPr>
          <w:rFonts w:ascii="Calibri" w:eastAsia="Calibri" w:hAnsi="Calibri" w:cs="Calibri"/>
          <w:sz w:val="24"/>
          <w:szCs w:val="24"/>
        </w:rPr>
        <w:t xml:space="preserve">Adult safeguarding means protecting a person’s right to live in safety, free from abuse and neglect. Safeguarding processes should protect the health, </w:t>
      </w:r>
      <w:proofErr w:type="gramStart"/>
      <w:r>
        <w:rPr>
          <w:rFonts w:ascii="Calibri" w:eastAsia="Calibri" w:hAnsi="Calibri" w:cs="Calibri"/>
          <w:sz w:val="24"/>
          <w:szCs w:val="24"/>
        </w:rPr>
        <w:t>wellbeing</w:t>
      </w:r>
      <w:proofErr w:type="gramEnd"/>
      <w:r>
        <w:rPr>
          <w:rFonts w:ascii="Calibri" w:eastAsia="Calibri" w:hAnsi="Calibri" w:cs="Calibri"/>
          <w:sz w:val="24"/>
          <w:szCs w:val="24"/>
        </w:rPr>
        <w:t xml:space="preserve"> and rights of an adult at risk, supporting the individual to exercise choice and control over how they want to live. Safeguarding procedures involve practitioners providing accessible information, </w:t>
      </w:r>
      <w:proofErr w:type="gramStart"/>
      <w:r>
        <w:rPr>
          <w:rFonts w:ascii="Calibri" w:eastAsia="Calibri" w:hAnsi="Calibri" w:cs="Calibri"/>
          <w:sz w:val="24"/>
          <w:szCs w:val="24"/>
        </w:rPr>
        <w:t>advice</w:t>
      </w:r>
      <w:proofErr w:type="gramEnd"/>
      <w:r>
        <w:rPr>
          <w:rFonts w:ascii="Calibri" w:eastAsia="Calibri" w:hAnsi="Calibri" w:cs="Calibri"/>
          <w:sz w:val="24"/>
          <w:szCs w:val="24"/>
        </w:rPr>
        <w:t xml:space="preserve"> and support to adults at risk about how to stay safe and how to raise a concern.</w:t>
      </w:r>
    </w:p>
    <w:p w14:paraId="68FC517A" w14:textId="77777777" w:rsidR="007D29D3" w:rsidRDefault="007D29D3" w:rsidP="007D29D3">
      <w:pPr>
        <w:spacing w:line="229" w:lineRule="exact"/>
        <w:rPr>
          <w:sz w:val="20"/>
          <w:szCs w:val="20"/>
        </w:rPr>
      </w:pPr>
    </w:p>
    <w:p w14:paraId="32CE9F92" w14:textId="77777777" w:rsidR="007D29D3" w:rsidRDefault="007D29D3" w:rsidP="007D29D3">
      <w:pPr>
        <w:spacing w:line="235" w:lineRule="auto"/>
        <w:rPr>
          <w:sz w:val="20"/>
          <w:szCs w:val="20"/>
        </w:rPr>
      </w:pPr>
      <w:r>
        <w:rPr>
          <w:rFonts w:ascii="Calibri" w:eastAsia="Calibri" w:hAnsi="Calibri" w:cs="Calibri"/>
          <w:sz w:val="24"/>
          <w:szCs w:val="24"/>
        </w:rPr>
        <w:t>Local Authorities in England, Wales and Scotland have a duty to act to safeguard an adult who meets the criteria of an “Adult at risk.”</w:t>
      </w:r>
    </w:p>
    <w:p w14:paraId="3BCC6D3F" w14:textId="77777777" w:rsidR="007D29D3" w:rsidRDefault="007D29D3" w:rsidP="007D29D3">
      <w:pPr>
        <w:spacing w:line="200" w:lineRule="exact"/>
        <w:rPr>
          <w:sz w:val="20"/>
          <w:szCs w:val="20"/>
        </w:rPr>
      </w:pPr>
    </w:p>
    <w:p w14:paraId="2C87CF1F" w14:textId="77777777" w:rsidR="007D29D3" w:rsidRDefault="007D29D3" w:rsidP="007D29D3">
      <w:pPr>
        <w:spacing w:line="200" w:lineRule="exact"/>
        <w:rPr>
          <w:sz w:val="20"/>
          <w:szCs w:val="20"/>
        </w:rPr>
      </w:pPr>
    </w:p>
    <w:p w14:paraId="7121ABCE" w14:textId="77777777" w:rsidR="007D29D3" w:rsidRDefault="007D29D3" w:rsidP="007D29D3">
      <w:pPr>
        <w:rPr>
          <w:sz w:val="20"/>
          <w:szCs w:val="20"/>
        </w:rPr>
      </w:pPr>
      <w:r>
        <w:rPr>
          <w:rFonts w:ascii="Calibri" w:eastAsia="Calibri" w:hAnsi="Calibri" w:cs="Calibri"/>
          <w:color w:val="713C89"/>
          <w:sz w:val="26"/>
          <w:szCs w:val="26"/>
        </w:rPr>
        <w:t>Adults at risk</w:t>
      </w:r>
    </w:p>
    <w:p w14:paraId="33C8EBFB" w14:textId="77777777" w:rsidR="007D29D3" w:rsidRDefault="007D29D3" w:rsidP="007D29D3">
      <w:pPr>
        <w:spacing w:line="343" w:lineRule="exact"/>
        <w:rPr>
          <w:sz w:val="20"/>
          <w:szCs w:val="20"/>
        </w:rPr>
      </w:pPr>
    </w:p>
    <w:p w14:paraId="3E11D69F" w14:textId="77777777" w:rsidR="007D29D3" w:rsidRDefault="007D29D3" w:rsidP="007D29D3">
      <w:pPr>
        <w:rPr>
          <w:sz w:val="20"/>
          <w:szCs w:val="20"/>
        </w:rPr>
      </w:pPr>
      <w:r>
        <w:rPr>
          <w:rFonts w:ascii="Calibri" w:eastAsia="Calibri" w:hAnsi="Calibri" w:cs="Calibri"/>
          <w:sz w:val="24"/>
          <w:szCs w:val="24"/>
        </w:rPr>
        <w:t>The definition of an “Adult at risk” for each country, is contained in The Care Act 2014</w:t>
      </w:r>
      <w:r>
        <w:rPr>
          <w:sz w:val="20"/>
          <w:szCs w:val="20"/>
        </w:rPr>
        <w:t xml:space="preserve">.  </w:t>
      </w:r>
      <w:r w:rsidRPr="00B820EC">
        <w:rPr>
          <w:rFonts w:asciiTheme="minorHAnsi" w:hAnsiTheme="minorHAnsi" w:cstheme="minorHAnsi"/>
          <w:sz w:val="24"/>
          <w:szCs w:val="24"/>
        </w:rPr>
        <w:t>The Care</w:t>
      </w:r>
      <w:r>
        <w:rPr>
          <w:rFonts w:ascii="Calibri" w:eastAsia="Calibri" w:hAnsi="Calibri" w:cs="Calibri"/>
          <w:sz w:val="24"/>
          <w:szCs w:val="24"/>
        </w:rPr>
        <w:t xml:space="preserve"> Act provides a legal framework for improving the wellbeing of people who have care and support needs and look specifically at safeguarding.</w:t>
      </w:r>
    </w:p>
    <w:p w14:paraId="4D6374D1" w14:textId="77777777" w:rsidR="007D29D3" w:rsidRDefault="007D29D3" w:rsidP="007D29D3">
      <w:pPr>
        <w:spacing w:line="206" w:lineRule="exact"/>
        <w:rPr>
          <w:sz w:val="20"/>
          <w:szCs w:val="20"/>
        </w:rPr>
      </w:pPr>
    </w:p>
    <w:p w14:paraId="7B8554B5" w14:textId="77777777" w:rsidR="007D29D3" w:rsidRDefault="007D29D3" w:rsidP="007D29D3">
      <w:pPr>
        <w:spacing w:line="47" w:lineRule="exact"/>
        <w:rPr>
          <w:sz w:val="20"/>
          <w:szCs w:val="20"/>
        </w:rPr>
      </w:pPr>
    </w:p>
    <w:p w14:paraId="450F9B57" w14:textId="77777777" w:rsidR="007D29D3" w:rsidRDefault="007D29D3" w:rsidP="007D29D3">
      <w:pPr>
        <w:rPr>
          <w:sz w:val="20"/>
          <w:szCs w:val="20"/>
        </w:rPr>
      </w:pPr>
      <w:r>
        <w:rPr>
          <w:rFonts w:ascii="Calibri" w:eastAsia="Calibri" w:hAnsi="Calibri" w:cs="Calibri"/>
          <w:sz w:val="24"/>
          <w:szCs w:val="24"/>
        </w:rPr>
        <w:t>An adult at risk is an adult who:</w:t>
      </w:r>
    </w:p>
    <w:p w14:paraId="02C72E8D" w14:textId="77777777" w:rsidR="007D29D3" w:rsidRDefault="007D29D3" w:rsidP="007D29D3">
      <w:pPr>
        <w:spacing w:line="208" w:lineRule="exact"/>
        <w:rPr>
          <w:sz w:val="20"/>
          <w:szCs w:val="20"/>
        </w:rPr>
      </w:pPr>
    </w:p>
    <w:p w14:paraId="2E5197D0" w14:textId="77777777" w:rsidR="007D29D3" w:rsidRDefault="007D29D3" w:rsidP="007D29D3">
      <w:pPr>
        <w:numPr>
          <w:ilvl w:val="0"/>
          <w:numId w:val="12"/>
        </w:numPr>
        <w:tabs>
          <w:tab w:val="left" w:pos="920"/>
        </w:tabs>
        <w:spacing w:line="309" w:lineRule="auto"/>
        <w:ind w:left="920" w:right="1320" w:hanging="351"/>
        <w:rPr>
          <w:rFonts w:ascii="Symbol" w:eastAsia="Symbol" w:hAnsi="Symbol" w:cs="Symbol"/>
          <w:sz w:val="24"/>
          <w:szCs w:val="24"/>
        </w:rPr>
      </w:pPr>
      <w:r>
        <w:rPr>
          <w:rFonts w:ascii="Calibri" w:eastAsia="Calibri" w:hAnsi="Calibri" w:cs="Calibri"/>
          <w:sz w:val="24"/>
          <w:szCs w:val="24"/>
        </w:rPr>
        <w:t>has needs for care and support (whether or not the local authority is meeting any of those needs</w:t>
      </w:r>
      <w:proofErr w:type="gramStart"/>
      <w:r>
        <w:rPr>
          <w:rFonts w:ascii="Calibri" w:eastAsia="Calibri" w:hAnsi="Calibri" w:cs="Calibri"/>
          <w:sz w:val="24"/>
          <w:szCs w:val="24"/>
        </w:rPr>
        <w:t>);</w:t>
      </w:r>
      <w:proofErr w:type="gramEnd"/>
    </w:p>
    <w:p w14:paraId="0B39D013" w14:textId="77777777" w:rsidR="007D29D3" w:rsidRDefault="007D29D3" w:rsidP="007D29D3">
      <w:pPr>
        <w:spacing w:line="55" w:lineRule="exact"/>
        <w:rPr>
          <w:rFonts w:ascii="Symbol" w:eastAsia="Symbol" w:hAnsi="Symbol" w:cs="Symbol"/>
          <w:sz w:val="24"/>
          <w:szCs w:val="24"/>
        </w:rPr>
      </w:pPr>
    </w:p>
    <w:p w14:paraId="43F01449" w14:textId="77777777" w:rsidR="007D29D3" w:rsidRDefault="007D29D3" w:rsidP="007D29D3">
      <w:pPr>
        <w:numPr>
          <w:ilvl w:val="0"/>
          <w:numId w:val="12"/>
        </w:numPr>
        <w:tabs>
          <w:tab w:val="left" w:pos="920"/>
        </w:tabs>
        <w:ind w:left="920" w:hanging="351"/>
        <w:rPr>
          <w:rFonts w:ascii="Symbol" w:eastAsia="Symbol" w:hAnsi="Symbol" w:cs="Symbol"/>
          <w:sz w:val="24"/>
          <w:szCs w:val="24"/>
        </w:rPr>
      </w:pPr>
      <w:r>
        <w:rPr>
          <w:rFonts w:ascii="Calibri" w:eastAsia="Calibri" w:hAnsi="Calibri" w:cs="Calibri"/>
          <w:sz w:val="24"/>
          <w:szCs w:val="24"/>
        </w:rPr>
        <w:t>is experiencing, or is at risk of, abuse neglect; and</w:t>
      </w:r>
    </w:p>
    <w:p w14:paraId="6C4714E0" w14:textId="77777777" w:rsidR="007D29D3" w:rsidRDefault="007D29D3" w:rsidP="007D29D3">
      <w:pPr>
        <w:spacing w:line="212" w:lineRule="exact"/>
        <w:rPr>
          <w:rFonts w:ascii="Symbol" w:eastAsia="Symbol" w:hAnsi="Symbol" w:cs="Symbol"/>
          <w:sz w:val="24"/>
          <w:szCs w:val="24"/>
        </w:rPr>
      </w:pPr>
    </w:p>
    <w:p w14:paraId="7DF8C5D7" w14:textId="77777777" w:rsidR="007D29D3" w:rsidRDefault="007D29D3" w:rsidP="007D29D3">
      <w:pPr>
        <w:numPr>
          <w:ilvl w:val="0"/>
          <w:numId w:val="12"/>
        </w:numPr>
        <w:tabs>
          <w:tab w:val="left" w:pos="920"/>
        </w:tabs>
        <w:spacing w:line="309" w:lineRule="auto"/>
        <w:ind w:left="920" w:right="1280" w:hanging="351"/>
        <w:rPr>
          <w:rFonts w:ascii="Symbol" w:eastAsia="Symbol" w:hAnsi="Symbol" w:cs="Symbol"/>
          <w:sz w:val="24"/>
          <w:szCs w:val="24"/>
        </w:rPr>
      </w:pP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those needs is unable to protect himself or herself against the abuse or neglect or the risk of it.</w:t>
      </w:r>
    </w:p>
    <w:p w14:paraId="4BCABBAC" w14:textId="77777777" w:rsidR="007D29D3" w:rsidRDefault="007D29D3" w:rsidP="007D29D3">
      <w:pPr>
        <w:spacing w:line="200" w:lineRule="exact"/>
        <w:rPr>
          <w:sz w:val="20"/>
          <w:szCs w:val="20"/>
        </w:rPr>
      </w:pPr>
    </w:p>
    <w:p w14:paraId="3B8E84FC" w14:textId="77777777" w:rsidR="007D29D3" w:rsidRDefault="007D29D3" w:rsidP="007D29D3">
      <w:pPr>
        <w:ind w:right="40"/>
        <w:rPr>
          <w:sz w:val="20"/>
          <w:szCs w:val="20"/>
        </w:rPr>
      </w:pPr>
      <w:r>
        <w:rPr>
          <w:rFonts w:ascii="Calibri" w:eastAsia="Calibri" w:hAnsi="Calibri" w:cs="Calibri"/>
          <w:sz w:val="24"/>
          <w:szCs w:val="24"/>
        </w:rPr>
        <w:t>Under section 42 of the Care Act (England) 2014,</w:t>
      </w:r>
      <w:r>
        <w:rPr>
          <w:rFonts w:ascii="Calibri" w:eastAsia="Calibri" w:hAnsi="Calibri" w:cs="Calibri"/>
          <w:sz w:val="32"/>
          <w:szCs w:val="32"/>
          <w:vertAlign w:val="superscript"/>
        </w:rPr>
        <w:t>71</w:t>
      </w:r>
      <w:r>
        <w:rPr>
          <w:rFonts w:ascii="Calibri" w:eastAsia="Calibri" w:hAnsi="Calibri" w:cs="Calibri"/>
          <w:sz w:val="24"/>
          <w:szCs w:val="24"/>
        </w:rPr>
        <w:t xml:space="preserve"> where a local authority has reasonable cause to suspect that an adult in its area is an adult at risk, the local authority must make (or cause to be made) whatever enquiries it thinks necessary to enable it to decide whether any action should be taken in the adult’s case and, if so, what and by whom.</w:t>
      </w:r>
    </w:p>
    <w:p w14:paraId="659086AB" w14:textId="77777777" w:rsidR="007D29D3" w:rsidRDefault="007D29D3" w:rsidP="007D29D3">
      <w:pPr>
        <w:spacing w:line="265" w:lineRule="exact"/>
        <w:rPr>
          <w:sz w:val="20"/>
          <w:szCs w:val="20"/>
        </w:rPr>
      </w:pPr>
    </w:p>
    <w:p w14:paraId="748B4721" w14:textId="77777777" w:rsidR="007D29D3" w:rsidRDefault="007D29D3" w:rsidP="007D29D3">
      <w:pPr>
        <w:spacing w:line="20" w:lineRule="exact"/>
        <w:rPr>
          <w:sz w:val="20"/>
          <w:szCs w:val="20"/>
        </w:rPr>
      </w:pPr>
    </w:p>
    <w:p w14:paraId="1E34A43E" w14:textId="77777777" w:rsidR="007D29D3" w:rsidRDefault="007D29D3" w:rsidP="007D29D3">
      <w:pPr>
        <w:spacing w:line="200" w:lineRule="exact"/>
        <w:rPr>
          <w:sz w:val="20"/>
          <w:szCs w:val="20"/>
        </w:rPr>
      </w:pPr>
    </w:p>
    <w:p w14:paraId="27E74780" w14:textId="64FA2404" w:rsidR="007D29D3" w:rsidRDefault="007D29D3" w:rsidP="007D29D3">
      <w:pPr>
        <w:spacing w:line="257" w:lineRule="auto"/>
        <w:ind w:right="220"/>
        <w:rPr>
          <w:rFonts w:ascii="Calibri" w:eastAsia="Calibri" w:hAnsi="Calibri" w:cs="Calibri"/>
          <w:sz w:val="24"/>
          <w:szCs w:val="24"/>
        </w:rPr>
      </w:pPr>
      <w:r>
        <w:rPr>
          <w:rFonts w:ascii="Calibri" w:eastAsia="Calibri" w:hAnsi="Calibri" w:cs="Calibri"/>
          <w:sz w:val="24"/>
          <w:szCs w:val="24"/>
        </w:rPr>
        <w:t xml:space="preserve">A person may, or may not, meet the criteria for an Adult Safeguarding response, depending on their circumstances (see Adult Safeguarding section). Even when an older person does meet the criteria for an Adult safeguarding </w:t>
      </w:r>
      <w:proofErr w:type="gramStart"/>
      <w:r>
        <w:rPr>
          <w:rFonts w:ascii="Calibri" w:eastAsia="Calibri" w:hAnsi="Calibri" w:cs="Calibri"/>
          <w:sz w:val="24"/>
          <w:szCs w:val="24"/>
        </w:rPr>
        <w:t>response</w:t>
      </w:r>
      <w:proofErr w:type="gramEnd"/>
      <w:r>
        <w:rPr>
          <w:rFonts w:ascii="Calibri" w:eastAsia="Calibri" w:hAnsi="Calibri" w:cs="Calibri"/>
          <w:sz w:val="24"/>
          <w:szCs w:val="24"/>
        </w:rPr>
        <w:t xml:space="preserve"> they can choose to refuse one</w:t>
      </w:r>
      <w:r w:rsidR="00974E4E">
        <w:rPr>
          <w:rFonts w:ascii="Calibri" w:eastAsia="Calibri" w:hAnsi="Calibri" w:cs="Calibri"/>
          <w:sz w:val="24"/>
          <w:szCs w:val="24"/>
        </w:rPr>
        <w:t xml:space="preserve"> (but refusing consent should not precent the practitioner from taking further advice).  </w:t>
      </w:r>
      <w:r>
        <w:rPr>
          <w:rFonts w:ascii="Calibri" w:eastAsia="Calibri" w:hAnsi="Calibri" w:cs="Calibri"/>
          <w:sz w:val="24"/>
          <w:szCs w:val="24"/>
        </w:rPr>
        <w:t>An older person in receipt of support from local authority Adult Safeguarding for DVA can still benefit from, and should be offered access to, specialist domestic abuse support and resources, regardless of their age.</w:t>
      </w:r>
    </w:p>
    <w:p w14:paraId="6EAEB5D1" w14:textId="77777777" w:rsidR="007D29D3" w:rsidRDefault="007D29D3" w:rsidP="007D29D3">
      <w:pPr>
        <w:spacing w:line="257" w:lineRule="auto"/>
        <w:ind w:right="220"/>
        <w:rPr>
          <w:rFonts w:ascii="Calibri" w:eastAsia="Calibri" w:hAnsi="Calibri" w:cs="Calibri"/>
          <w:sz w:val="24"/>
          <w:szCs w:val="24"/>
        </w:rPr>
      </w:pPr>
    </w:p>
    <w:p w14:paraId="3F81F53B" w14:textId="0CD0F577" w:rsidR="007D29D3" w:rsidRDefault="007D29D3" w:rsidP="007D29D3">
      <w:pPr>
        <w:spacing w:line="257" w:lineRule="auto"/>
        <w:ind w:right="220"/>
        <w:rPr>
          <w:rFonts w:ascii="Calibri" w:eastAsia="Calibri" w:hAnsi="Calibri" w:cs="Calibri"/>
          <w:sz w:val="24"/>
          <w:szCs w:val="24"/>
        </w:rPr>
      </w:pPr>
      <w:r>
        <w:rPr>
          <w:rFonts w:ascii="Calibri" w:eastAsia="Calibri" w:hAnsi="Calibri" w:cs="Calibri"/>
          <w:sz w:val="24"/>
          <w:szCs w:val="24"/>
        </w:rPr>
        <w:t xml:space="preserve">To make an Adult Safeguarding Referral please visit </w:t>
      </w:r>
      <w:hyperlink r:id="rId22" w:history="1">
        <w:r w:rsidR="00AC26A0" w:rsidRPr="00AC26A0">
          <w:rPr>
            <w:rStyle w:val="Hyperlink"/>
            <w:rFonts w:asciiTheme="minorHAnsi" w:hAnsiTheme="minorHAnsi" w:cstheme="minorHAnsi"/>
            <w:sz w:val="24"/>
            <w:szCs w:val="24"/>
          </w:rPr>
          <w:t>Concerned? | Cambridgeshire and Peterborough Safeguarding Partnership Board (safeguardingcambspeterborough.org.uk)</w:t>
        </w:r>
      </w:hyperlink>
    </w:p>
    <w:p w14:paraId="45F4E469" w14:textId="77777777" w:rsidR="007D29D3" w:rsidRDefault="007D29D3">
      <w:pPr>
        <w:spacing w:after="160" w:line="259" w:lineRule="auto"/>
      </w:pPr>
    </w:p>
    <w:p w14:paraId="072E4728" w14:textId="77777777" w:rsidR="007D29D3" w:rsidRDefault="007D29D3">
      <w:pPr>
        <w:spacing w:after="160" w:line="259" w:lineRule="auto"/>
      </w:pPr>
      <w:r>
        <w:br w:type="page"/>
      </w:r>
    </w:p>
    <w:p w14:paraId="44999B67" w14:textId="77777777" w:rsidR="007D29D3" w:rsidRDefault="007D29D3" w:rsidP="007D29D3">
      <w:pPr>
        <w:rPr>
          <w:sz w:val="20"/>
          <w:szCs w:val="20"/>
        </w:rPr>
      </w:pPr>
      <w:r>
        <w:rPr>
          <w:rFonts w:ascii="Calibri" w:eastAsia="Calibri" w:hAnsi="Calibri" w:cs="Calibri"/>
          <w:color w:val="713C89"/>
          <w:sz w:val="26"/>
          <w:szCs w:val="26"/>
        </w:rPr>
        <w:lastRenderedPageBreak/>
        <w:t>3.3 Specialist domestic abuse Services</w:t>
      </w:r>
    </w:p>
    <w:p w14:paraId="53EBA8AA" w14:textId="77777777" w:rsidR="007D29D3" w:rsidRDefault="007D29D3" w:rsidP="007D29D3">
      <w:pPr>
        <w:rPr>
          <w:rFonts w:ascii="Calibri" w:eastAsia="Calibri" w:hAnsi="Calibri" w:cs="Calibri"/>
          <w:color w:val="56A097"/>
          <w:sz w:val="24"/>
          <w:szCs w:val="24"/>
        </w:rPr>
      </w:pPr>
    </w:p>
    <w:p w14:paraId="12B27154" w14:textId="77777777" w:rsidR="007D29D3" w:rsidRPr="007D29D3" w:rsidRDefault="007D29D3" w:rsidP="007D29D3">
      <w:pPr>
        <w:rPr>
          <w:sz w:val="20"/>
          <w:szCs w:val="20"/>
        </w:rPr>
      </w:pPr>
      <w:r w:rsidRPr="007D29D3">
        <w:rPr>
          <w:rFonts w:ascii="Calibri" w:eastAsia="Calibri" w:hAnsi="Calibri" w:cs="Calibri"/>
          <w:sz w:val="24"/>
          <w:szCs w:val="24"/>
        </w:rPr>
        <w:t>Cambridgeshire response</w:t>
      </w:r>
    </w:p>
    <w:p w14:paraId="62B268BF" w14:textId="77777777" w:rsidR="007D29D3" w:rsidRPr="007D29D3" w:rsidRDefault="007D29D3" w:rsidP="007D29D3">
      <w:pPr>
        <w:spacing w:line="100" w:lineRule="exact"/>
        <w:rPr>
          <w:sz w:val="20"/>
          <w:szCs w:val="20"/>
        </w:rPr>
      </w:pPr>
    </w:p>
    <w:p w14:paraId="7169614B" w14:textId="77777777" w:rsidR="007D29D3" w:rsidRPr="007D29D3" w:rsidRDefault="007D29D3" w:rsidP="007D29D3">
      <w:pPr>
        <w:spacing w:line="261" w:lineRule="auto"/>
        <w:ind w:right="220"/>
        <w:rPr>
          <w:rFonts w:ascii="Calibri" w:eastAsia="Calibri" w:hAnsi="Calibri" w:cs="Calibri"/>
          <w:sz w:val="23"/>
          <w:szCs w:val="23"/>
        </w:rPr>
      </w:pPr>
      <w:r w:rsidRPr="007D29D3">
        <w:rPr>
          <w:rFonts w:ascii="Calibri" w:eastAsia="Calibri" w:hAnsi="Calibri" w:cs="Calibri"/>
          <w:sz w:val="23"/>
          <w:szCs w:val="23"/>
        </w:rPr>
        <w:t>The Independent Domestic Abuse Advisory Service (IDVAS) operates across Cambridgeshire and Peterborough to support high risk victims of domestic abuse.  In addition, there are specialist ‘Health IDVA’s who work closely with hospital services across the county and who support victims at all risk levels.  Referral to the IDVAS is by professional referral only.</w:t>
      </w:r>
    </w:p>
    <w:p w14:paraId="72C66863" w14:textId="77777777" w:rsidR="007D29D3" w:rsidRPr="007D29D3" w:rsidRDefault="007D29D3" w:rsidP="007D29D3">
      <w:pPr>
        <w:spacing w:line="261" w:lineRule="auto"/>
        <w:ind w:right="220"/>
        <w:rPr>
          <w:rFonts w:ascii="Calibri" w:eastAsia="Calibri" w:hAnsi="Calibri" w:cs="Calibri"/>
          <w:sz w:val="23"/>
          <w:szCs w:val="23"/>
        </w:rPr>
      </w:pPr>
    </w:p>
    <w:p w14:paraId="409F9EC4" w14:textId="77777777" w:rsidR="007D29D3" w:rsidRPr="007D29D3" w:rsidRDefault="007D29D3" w:rsidP="007D29D3">
      <w:pPr>
        <w:spacing w:line="261" w:lineRule="auto"/>
        <w:ind w:right="220"/>
        <w:rPr>
          <w:rFonts w:ascii="Calibri" w:eastAsia="Calibri" w:hAnsi="Calibri" w:cs="Calibri"/>
          <w:sz w:val="23"/>
          <w:szCs w:val="23"/>
        </w:rPr>
      </w:pPr>
      <w:r w:rsidRPr="007D29D3">
        <w:rPr>
          <w:rFonts w:ascii="Calibri" w:eastAsia="Calibri" w:hAnsi="Calibri" w:cs="Calibri"/>
          <w:sz w:val="23"/>
          <w:szCs w:val="23"/>
        </w:rPr>
        <w:t xml:space="preserve">The IDVA Service work closely with agencies such as Health, social care and police and are keen to work in partnership with other agencies where the case is </w:t>
      </w:r>
      <w:proofErr w:type="gramStart"/>
      <w:r w:rsidRPr="007D29D3">
        <w:rPr>
          <w:rFonts w:ascii="Calibri" w:eastAsia="Calibri" w:hAnsi="Calibri" w:cs="Calibri"/>
          <w:sz w:val="23"/>
          <w:szCs w:val="23"/>
        </w:rPr>
        <w:t>complex</w:t>
      </w:r>
      <w:proofErr w:type="gramEnd"/>
      <w:r w:rsidRPr="007D29D3">
        <w:rPr>
          <w:rFonts w:ascii="Calibri" w:eastAsia="Calibri" w:hAnsi="Calibri" w:cs="Calibri"/>
          <w:sz w:val="23"/>
          <w:szCs w:val="23"/>
        </w:rPr>
        <w:t xml:space="preserve"> and this approach is often used for older victims/survivors.  </w:t>
      </w:r>
    </w:p>
    <w:p w14:paraId="469AA855" w14:textId="77777777" w:rsidR="007D29D3" w:rsidRPr="007D29D3" w:rsidRDefault="007D29D3" w:rsidP="007D29D3">
      <w:pPr>
        <w:spacing w:line="261" w:lineRule="auto"/>
        <w:ind w:right="220"/>
        <w:rPr>
          <w:rFonts w:ascii="Calibri" w:eastAsia="Calibri" w:hAnsi="Calibri" w:cs="Calibri"/>
          <w:sz w:val="23"/>
          <w:szCs w:val="23"/>
        </w:rPr>
      </w:pPr>
    </w:p>
    <w:p w14:paraId="3638AAA2" w14:textId="77777777" w:rsidR="007D29D3" w:rsidRPr="007D29D3" w:rsidRDefault="007D29D3" w:rsidP="007D29D3">
      <w:pPr>
        <w:spacing w:line="261" w:lineRule="auto"/>
        <w:ind w:right="220"/>
        <w:rPr>
          <w:rFonts w:ascii="Calibri" w:eastAsia="Calibri" w:hAnsi="Calibri" w:cs="Calibri"/>
          <w:sz w:val="23"/>
          <w:szCs w:val="23"/>
        </w:rPr>
      </w:pPr>
      <w:r w:rsidRPr="007D29D3">
        <w:rPr>
          <w:rFonts w:ascii="Calibri" w:eastAsia="Calibri" w:hAnsi="Calibri" w:cs="Calibri"/>
          <w:sz w:val="23"/>
          <w:szCs w:val="23"/>
        </w:rPr>
        <w:t xml:space="preserve">Additionally, Outreach Support is available that victims/survivors </w:t>
      </w:r>
      <w:proofErr w:type="gramStart"/>
      <w:r w:rsidRPr="007D29D3">
        <w:rPr>
          <w:rFonts w:ascii="Calibri" w:eastAsia="Calibri" w:hAnsi="Calibri" w:cs="Calibri"/>
          <w:sz w:val="23"/>
          <w:szCs w:val="23"/>
        </w:rPr>
        <w:t>are able to</w:t>
      </w:r>
      <w:proofErr w:type="gramEnd"/>
      <w:r w:rsidRPr="007D29D3">
        <w:rPr>
          <w:rFonts w:ascii="Calibri" w:eastAsia="Calibri" w:hAnsi="Calibri" w:cs="Calibri"/>
          <w:sz w:val="23"/>
          <w:szCs w:val="23"/>
        </w:rPr>
        <w:t xml:space="preserve"> self-refer to.  Outreach can work with survivors on a </w:t>
      </w:r>
      <w:proofErr w:type="gramStart"/>
      <w:r w:rsidRPr="007D29D3">
        <w:rPr>
          <w:rFonts w:ascii="Calibri" w:eastAsia="Calibri" w:hAnsi="Calibri" w:cs="Calibri"/>
          <w:sz w:val="23"/>
          <w:szCs w:val="23"/>
        </w:rPr>
        <w:t>longer term</w:t>
      </w:r>
      <w:proofErr w:type="gramEnd"/>
      <w:r w:rsidRPr="007D29D3">
        <w:rPr>
          <w:rFonts w:ascii="Calibri" w:eastAsia="Calibri" w:hAnsi="Calibri" w:cs="Calibri"/>
          <w:sz w:val="23"/>
          <w:szCs w:val="23"/>
        </w:rPr>
        <w:t xml:space="preserve"> basis with a focus on recovery.</w:t>
      </w:r>
    </w:p>
    <w:p w14:paraId="36F6D5F4" w14:textId="77777777" w:rsidR="007D29D3" w:rsidRPr="007D29D3" w:rsidRDefault="007D29D3" w:rsidP="007D29D3">
      <w:pPr>
        <w:spacing w:line="261" w:lineRule="auto"/>
        <w:ind w:right="220"/>
        <w:rPr>
          <w:rFonts w:ascii="Calibri" w:eastAsia="Calibri" w:hAnsi="Calibri" w:cs="Calibri"/>
          <w:sz w:val="23"/>
          <w:szCs w:val="23"/>
        </w:rPr>
      </w:pPr>
    </w:p>
    <w:p w14:paraId="367AC7F5" w14:textId="2794284E" w:rsidR="007D29D3" w:rsidRPr="007D29D3" w:rsidRDefault="007D29D3" w:rsidP="007D29D3">
      <w:pPr>
        <w:spacing w:line="257" w:lineRule="auto"/>
        <w:ind w:right="220"/>
        <w:rPr>
          <w:rFonts w:ascii="Calibri" w:eastAsia="Calibri" w:hAnsi="Calibri" w:cs="Calibri"/>
          <w:sz w:val="24"/>
          <w:szCs w:val="24"/>
        </w:rPr>
      </w:pPr>
      <w:r w:rsidRPr="007D29D3">
        <w:rPr>
          <w:rFonts w:ascii="Calibri" w:eastAsia="Calibri" w:hAnsi="Calibri" w:cs="Calibri"/>
          <w:sz w:val="24"/>
          <w:szCs w:val="24"/>
        </w:rPr>
        <w:t xml:space="preserve">A professional referral can be made to the IDVA Service (dependent on risk – see section </w:t>
      </w:r>
      <w:r>
        <w:rPr>
          <w:rFonts w:ascii="Calibri" w:eastAsia="Calibri" w:hAnsi="Calibri" w:cs="Calibri"/>
          <w:sz w:val="24"/>
          <w:szCs w:val="24"/>
        </w:rPr>
        <w:t>3.4</w:t>
      </w:r>
      <w:r w:rsidRPr="007D29D3">
        <w:rPr>
          <w:rFonts w:ascii="Calibri" w:eastAsia="Calibri" w:hAnsi="Calibri" w:cs="Calibri"/>
          <w:sz w:val="24"/>
          <w:szCs w:val="24"/>
        </w:rPr>
        <w:t xml:space="preserve">) or the person can self-refer to Domestic Abuse Outreach Services (see section </w:t>
      </w:r>
      <w:r w:rsidR="00AC26A0">
        <w:rPr>
          <w:rFonts w:ascii="Calibri" w:eastAsia="Calibri" w:hAnsi="Calibri" w:cs="Calibri"/>
          <w:sz w:val="24"/>
          <w:szCs w:val="24"/>
        </w:rPr>
        <w:t>3</w:t>
      </w:r>
      <w:r w:rsidRPr="007D29D3">
        <w:rPr>
          <w:rFonts w:ascii="Calibri" w:eastAsia="Calibri" w:hAnsi="Calibri" w:cs="Calibri"/>
          <w:sz w:val="24"/>
          <w:szCs w:val="24"/>
        </w:rPr>
        <w:t>).  However, it is important to consider the needs of the person with either referral route, for example, do they need assistance with communication or would they need help to make the initial contact with Outreach Services.  In addition, the practitioner working closely with the person may need to consider options for the IDVA or Outreach Service to meet with them safely – can the DA service do a joint visit with another service, is there an opportunity to meet the person at day care or at a GP surgery?</w:t>
      </w:r>
    </w:p>
    <w:p w14:paraId="1F55E570" w14:textId="77777777" w:rsidR="007D29D3" w:rsidRDefault="007D29D3" w:rsidP="007D29D3">
      <w:pPr>
        <w:spacing w:line="257" w:lineRule="auto"/>
        <w:ind w:right="220"/>
        <w:rPr>
          <w:rFonts w:ascii="Calibri" w:eastAsia="Calibri" w:hAnsi="Calibri" w:cs="Calibri"/>
          <w:color w:val="FF0000"/>
          <w:sz w:val="24"/>
          <w:szCs w:val="24"/>
        </w:rPr>
      </w:pPr>
    </w:p>
    <w:p w14:paraId="3D4FAE96" w14:textId="77777777" w:rsidR="007D29D3" w:rsidRDefault="007D29D3" w:rsidP="007D29D3">
      <w:pPr>
        <w:spacing w:line="181" w:lineRule="exact"/>
        <w:rPr>
          <w:rFonts w:asciiTheme="minorHAnsi" w:hAnsiTheme="minorHAnsi" w:cstheme="minorHAnsi"/>
          <w:color w:val="7030A0"/>
          <w:sz w:val="26"/>
          <w:szCs w:val="26"/>
        </w:rPr>
      </w:pPr>
    </w:p>
    <w:p w14:paraId="34E99379" w14:textId="77777777" w:rsidR="007D29D3" w:rsidRPr="00EC669D" w:rsidRDefault="007D29D3" w:rsidP="007D29D3">
      <w:pPr>
        <w:rPr>
          <w:rFonts w:asciiTheme="minorHAnsi" w:hAnsiTheme="minorHAnsi" w:cstheme="minorHAnsi"/>
          <w:color w:val="7030A0"/>
          <w:sz w:val="26"/>
          <w:szCs w:val="26"/>
        </w:rPr>
      </w:pPr>
      <w:r>
        <w:rPr>
          <w:rFonts w:asciiTheme="minorHAnsi" w:hAnsiTheme="minorHAnsi" w:cstheme="minorHAnsi"/>
          <w:color w:val="7030A0"/>
          <w:sz w:val="26"/>
          <w:szCs w:val="26"/>
        </w:rPr>
        <w:t xml:space="preserve">3.4 </w:t>
      </w:r>
      <w:r w:rsidRPr="00EC669D">
        <w:rPr>
          <w:rFonts w:asciiTheme="minorHAnsi" w:hAnsiTheme="minorHAnsi" w:cstheme="minorHAnsi"/>
          <w:color w:val="7030A0"/>
          <w:sz w:val="26"/>
          <w:szCs w:val="26"/>
        </w:rPr>
        <w:t>Assessing Risk</w:t>
      </w:r>
    </w:p>
    <w:p w14:paraId="7FCB60C5" w14:textId="77777777" w:rsidR="007D29D3" w:rsidRDefault="007D29D3" w:rsidP="007D29D3">
      <w:pPr>
        <w:rPr>
          <w:sz w:val="20"/>
          <w:szCs w:val="20"/>
        </w:rPr>
      </w:pPr>
    </w:p>
    <w:p w14:paraId="384C6146" w14:textId="77777777" w:rsidR="007D29D3" w:rsidRDefault="007D29D3" w:rsidP="007D29D3">
      <w:pPr>
        <w:spacing w:line="100" w:lineRule="exact"/>
        <w:rPr>
          <w:sz w:val="20"/>
          <w:szCs w:val="20"/>
        </w:rPr>
      </w:pPr>
    </w:p>
    <w:p w14:paraId="653C9012" w14:textId="77777777" w:rsidR="007D29D3" w:rsidRDefault="007D29D3" w:rsidP="007D29D3">
      <w:pPr>
        <w:spacing w:line="251" w:lineRule="auto"/>
        <w:ind w:right="200"/>
        <w:rPr>
          <w:rFonts w:ascii="Calibri" w:eastAsia="Calibri" w:hAnsi="Calibri" w:cs="Calibri"/>
          <w:sz w:val="23"/>
          <w:szCs w:val="23"/>
        </w:rPr>
      </w:pPr>
      <w:r>
        <w:rPr>
          <w:rFonts w:ascii="Calibri" w:eastAsia="Calibri" w:hAnsi="Calibri" w:cs="Calibri"/>
          <w:sz w:val="23"/>
          <w:szCs w:val="23"/>
        </w:rPr>
        <w:t>Risk assessment is key to safety planning. The Domestic Abuse, Stalking and Harassment and Honour-Based Violence Risk Identification Checklist (DASH RIC)</w:t>
      </w:r>
      <w:r>
        <w:rPr>
          <w:rFonts w:ascii="Calibri" w:eastAsia="Calibri" w:hAnsi="Calibri" w:cs="Calibri"/>
          <w:sz w:val="31"/>
          <w:szCs w:val="31"/>
          <w:vertAlign w:val="superscript"/>
        </w:rPr>
        <w:t>19</w:t>
      </w:r>
      <w:r>
        <w:rPr>
          <w:rFonts w:ascii="Calibri" w:eastAsia="Calibri" w:hAnsi="Calibri" w:cs="Calibri"/>
          <w:sz w:val="23"/>
          <w:szCs w:val="23"/>
        </w:rPr>
        <w:t xml:space="preserve"> tool aids specialist safety planning and enables assessors to discuss with clients the involvement of specialist advocates.</w:t>
      </w:r>
    </w:p>
    <w:p w14:paraId="5F6FF3FB" w14:textId="77777777" w:rsidR="007D29D3" w:rsidRDefault="007D29D3" w:rsidP="007D29D3">
      <w:pPr>
        <w:spacing w:line="251" w:lineRule="auto"/>
        <w:ind w:right="200"/>
        <w:rPr>
          <w:rFonts w:ascii="Calibri" w:eastAsia="Calibri" w:hAnsi="Calibri" w:cs="Calibri"/>
          <w:sz w:val="23"/>
          <w:szCs w:val="23"/>
        </w:rPr>
      </w:pPr>
    </w:p>
    <w:p w14:paraId="64EFBE2C" w14:textId="77777777" w:rsidR="007D29D3" w:rsidRPr="007D29D3" w:rsidRDefault="007D29D3" w:rsidP="007D29D3">
      <w:pPr>
        <w:spacing w:line="251" w:lineRule="auto"/>
        <w:ind w:right="200"/>
        <w:rPr>
          <w:rFonts w:ascii="Calibri" w:eastAsia="Calibri" w:hAnsi="Calibri" w:cs="Calibri"/>
          <w:sz w:val="23"/>
          <w:szCs w:val="23"/>
        </w:rPr>
      </w:pPr>
      <w:r w:rsidRPr="007D29D3">
        <w:rPr>
          <w:rFonts w:ascii="Calibri" w:eastAsia="Calibri" w:hAnsi="Calibri" w:cs="Calibri"/>
          <w:sz w:val="23"/>
          <w:szCs w:val="23"/>
        </w:rPr>
        <w:t>However, practitioners working with older people widely acknowledge that the DASH RIC doesn’t work as well where the victim is an older person as many of the questions relate to pregnancy and children.  This often results in the risk score being low, so escalation is then based upon the individual professional judgement of the practitioner, which can be subjective depending on their own knowledge of the subject.</w:t>
      </w:r>
    </w:p>
    <w:p w14:paraId="5C5F7D97" w14:textId="77777777" w:rsidR="007D29D3" w:rsidRPr="007D29D3" w:rsidRDefault="007D29D3" w:rsidP="007D29D3">
      <w:pPr>
        <w:spacing w:line="251" w:lineRule="auto"/>
        <w:ind w:right="200"/>
        <w:rPr>
          <w:rFonts w:ascii="Calibri" w:eastAsia="Calibri" w:hAnsi="Calibri" w:cs="Calibri"/>
          <w:sz w:val="23"/>
          <w:szCs w:val="23"/>
        </w:rPr>
      </w:pPr>
    </w:p>
    <w:p w14:paraId="5662015D" w14:textId="77777777" w:rsidR="007D29D3" w:rsidRPr="007D29D3" w:rsidRDefault="007D29D3" w:rsidP="007D29D3">
      <w:pPr>
        <w:spacing w:line="251" w:lineRule="auto"/>
        <w:ind w:right="200"/>
        <w:rPr>
          <w:sz w:val="20"/>
          <w:szCs w:val="20"/>
        </w:rPr>
      </w:pPr>
      <w:r w:rsidRPr="007D29D3">
        <w:rPr>
          <w:rFonts w:ascii="Calibri" w:eastAsia="Calibri" w:hAnsi="Calibri" w:cs="Calibri"/>
          <w:sz w:val="23"/>
          <w:szCs w:val="23"/>
        </w:rPr>
        <w:t>In Cambridgeshire, we are piloting an Older People’s DASH from between August 2021 and February 2022 (</w:t>
      </w:r>
      <w:proofErr w:type="gramStart"/>
      <w:r w:rsidRPr="007D29D3">
        <w:rPr>
          <w:rFonts w:ascii="Calibri" w:eastAsia="Calibri" w:hAnsi="Calibri" w:cs="Calibri"/>
          <w:sz w:val="23"/>
          <w:szCs w:val="23"/>
        </w:rPr>
        <w:t>6 month</w:t>
      </w:r>
      <w:proofErr w:type="gramEnd"/>
      <w:r w:rsidRPr="007D29D3">
        <w:rPr>
          <w:rFonts w:ascii="Calibri" w:eastAsia="Calibri" w:hAnsi="Calibri" w:cs="Calibri"/>
          <w:sz w:val="23"/>
          <w:szCs w:val="23"/>
        </w:rPr>
        <w:t xml:space="preserve"> period).  The OP DASH has replaced some of the less relevant questions with those around care and support needs, carer abuse and coercive control. </w:t>
      </w:r>
    </w:p>
    <w:p w14:paraId="08DB4220" w14:textId="77777777" w:rsidR="007D29D3" w:rsidRPr="007D29D3" w:rsidRDefault="007D29D3" w:rsidP="007D29D3">
      <w:pPr>
        <w:tabs>
          <w:tab w:val="left" w:pos="2850"/>
        </w:tabs>
      </w:pPr>
    </w:p>
    <w:p w14:paraId="5E848A55" w14:textId="77777777" w:rsidR="007D29D3" w:rsidRPr="007D29D3" w:rsidRDefault="007D29D3" w:rsidP="007D29D3">
      <w:pPr>
        <w:tabs>
          <w:tab w:val="left" w:pos="2850"/>
        </w:tabs>
        <w:rPr>
          <w:rFonts w:asciiTheme="minorHAnsi" w:hAnsiTheme="minorHAnsi" w:cstheme="minorHAnsi"/>
          <w:sz w:val="24"/>
          <w:szCs w:val="24"/>
        </w:rPr>
      </w:pPr>
      <w:r w:rsidRPr="007D29D3">
        <w:rPr>
          <w:rFonts w:asciiTheme="minorHAnsi" w:hAnsiTheme="minorHAnsi" w:cstheme="minorHAnsi"/>
          <w:sz w:val="24"/>
          <w:szCs w:val="24"/>
        </w:rPr>
        <w:t>The OP DASH can be downloaded from *****</w:t>
      </w:r>
    </w:p>
    <w:p w14:paraId="0B92DA9C" w14:textId="5EEB627D" w:rsidR="007D29D3" w:rsidRDefault="007D29D3">
      <w:pPr>
        <w:spacing w:after="160" w:line="259" w:lineRule="auto"/>
      </w:pPr>
      <w:r>
        <w:br w:type="page"/>
      </w:r>
    </w:p>
    <w:p w14:paraId="5B905DBC" w14:textId="77777777" w:rsidR="007D29D3" w:rsidRDefault="007D29D3" w:rsidP="007D29D3">
      <w:pPr>
        <w:rPr>
          <w:sz w:val="20"/>
          <w:szCs w:val="20"/>
        </w:rPr>
      </w:pPr>
      <w:r>
        <w:rPr>
          <w:rFonts w:ascii="Calibri" w:eastAsia="Calibri" w:hAnsi="Calibri" w:cs="Calibri"/>
          <w:color w:val="713C89"/>
          <w:sz w:val="26"/>
          <w:szCs w:val="26"/>
        </w:rPr>
        <w:lastRenderedPageBreak/>
        <w:t>3.5 Multi-Agency Risk Assessment Conference (MARAC)</w:t>
      </w:r>
    </w:p>
    <w:p w14:paraId="4C68E35E" w14:textId="77777777" w:rsidR="007D29D3" w:rsidRDefault="007D29D3" w:rsidP="007D29D3">
      <w:pPr>
        <w:spacing w:line="200" w:lineRule="exact"/>
        <w:rPr>
          <w:sz w:val="20"/>
          <w:szCs w:val="20"/>
        </w:rPr>
      </w:pPr>
    </w:p>
    <w:p w14:paraId="6EE76BEE" w14:textId="77777777" w:rsidR="007D29D3" w:rsidRDefault="007D29D3" w:rsidP="007D29D3">
      <w:pPr>
        <w:spacing w:line="278" w:lineRule="auto"/>
        <w:ind w:right="20"/>
        <w:rPr>
          <w:sz w:val="20"/>
          <w:szCs w:val="20"/>
        </w:rPr>
      </w:pPr>
      <w:r>
        <w:rPr>
          <w:rFonts w:ascii="Calibri" w:eastAsia="Calibri" w:hAnsi="Calibri" w:cs="Calibri"/>
          <w:sz w:val="23"/>
          <w:szCs w:val="23"/>
        </w:rPr>
        <w:t xml:space="preserve">Multi-Agency Risk Assessment Conferences (MARAC’s) are multi-agency meetings, attended by representatives from local statutory and voluntary agencies who regularly </w:t>
      </w:r>
      <w:proofErr w:type="gramStart"/>
      <w:r>
        <w:rPr>
          <w:rFonts w:ascii="Calibri" w:eastAsia="Calibri" w:hAnsi="Calibri" w:cs="Calibri"/>
          <w:sz w:val="23"/>
          <w:szCs w:val="23"/>
        </w:rPr>
        <w:t>come into contact with</w:t>
      </w:r>
      <w:proofErr w:type="gramEnd"/>
      <w:r>
        <w:rPr>
          <w:rFonts w:ascii="Calibri" w:eastAsia="Calibri" w:hAnsi="Calibri" w:cs="Calibri"/>
          <w:sz w:val="23"/>
          <w:szCs w:val="23"/>
        </w:rPr>
        <w:t xml:space="preserve"> victim-survivors of DVA, their children and perpetrators. MARAC’s are held three times a week in Cambridgeshire and information is shared across organisations, with the aim to better protect victim-survivors from DVA. </w:t>
      </w:r>
    </w:p>
    <w:p w14:paraId="3F24810C" w14:textId="77777777" w:rsidR="007D29D3" w:rsidRDefault="007D29D3" w:rsidP="007D29D3">
      <w:pPr>
        <w:spacing w:line="20" w:lineRule="exact"/>
        <w:rPr>
          <w:sz w:val="20"/>
          <w:szCs w:val="20"/>
        </w:rPr>
      </w:pPr>
    </w:p>
    <w:p w14:paraId="76777F4D" w14:textId="77777777" w:rsidR="007D29D3" w:rsidRDefault="007D29D3" w:rsidP="007D29D3">
      <w:pPr>
        <w:spacing w:line="200" w:lineRule="exact"/>
        <w:rPr>
          <w:sz w:val="20"/>
          <w:szCs w:val="20"/>
        </w:rPr>
      </w:pPr>
    </w:p>
    <w:p w14:paraId="609118CB" w14:textId="77777777" w:rsidR="007D29D3" w:rsidRPr="00EC669D" w:rsidRDefault="007D29D3" w:rsidP="007D29D3">
      <w:pPr>
        <w:spacing w:line="252" w:lineRule="auto"/>
        <w:ind w:right="280"/>
        <w:rPr>
          <w:rFonts w:asciiTheme="minorHAnsi" w:hAnsiTheme="minorHAnsi" w:cstheme="minorHAnsi"/>
          <w:sz w:val="24"/>
          <w:szCs w:val="24"/>
        </w:rPr>
      </w:pPr>
      <w:r>
        <w:rPr>
          <w:rFonts w:ascii="Calibri" w:eastAsia="Calibri" w:hAnsi="Calibri" w:cs="Calibri"/>
          <w:sz w:val="23"/>
          <w:szCs w:val="23"/>
        </w:rPr>
        <w:t xml:space="preserve">Based on the information shared at a MARAC, the representatives will form a plan of actions tailored to </w:t>
      </w:r>
      <w:r w:rsidRPr="00EC669D">
        <w:rPr>
          <w:rFonts w:asciiTheme="minorHAnsi" w:eastAsia="Calibri" w:hAnsiTheme="minorHAnsi" w:cstheme="minorHAnsi"/>
          <w:sz w:val="24"/>
          <w:szCs w:val="24"/>
        </w:rPr>
        <w:t xml:space="preserve">reduce the risks identified to the victim-survivor and their children were applicable. Data from </w:t>
      </w:r>
      <w:proofErr w:type="spellStart"/>
      <w:r w:rsidRPr="00EC669D">
        <w:rPr>
          <w:rFonts w:asciiTheme="minorHAnsi" w:eastAsia="Calibri" w:hAnsiTheme="minorHAnsi" w:cstheme="minorHAnsi"/>
          <w:sz w:val="24"/>
          <w:szCs w:val="24"/>
        </w:rPr>
        <w:t>SafeLives</w:t>
      </w:r>
      <w:proofErr w:type="spellEnd"/>
    </w:p>
    <w:p w14:paraId="397104EE" w14:textId="77777777" w:rsidR="007D29D3" w:rsidRDefault="007D29D3" w:rsidP="007D29D3">
      <w:pPr>
        <w:rPr>
          <w:rFonts w:asciiTheme="minorHAnsi" w:eastAsia="Calibri" w:hAnsiTheme="minorHAnsi" w:cstheme="minorHAnsi"/>
          <w:sz w:val="24"/>
          <w:szCs w:val="24"/>
        </w:rPr>
      </w:pPr>
      <w:r w:rsidRPr="00EC669D">
        <w:rPr>
          <w:rFonts w:asciiTheme="minorHAnsi" w:hAnsiTheme="minorHAnsi" w:cstheme="minorHAnsi"/>
          <w:sz w:val="24"/>
          <w:szCs w:val="24"/>
        </w:rPr>
        <w:t xml:space="preserve">from </w:t>
      </w:r>
      <w:r w:rsidRPr="00EC669D">
        <w:rPr>
          <w:rFonts w:asciiTheme="minorHAnsi" w:eastAsia="Calibri" w:hAnsiTheme="minorHAnsi" w:cstheme="minorHAnsi"/>
          <w:sz w:val="24"/>
          <w:szCs w:val="24"/>
        </w:rPr>
        <w:t>2018-2019, found only 3% of those accessing IDVA services and supported by the MARAC model, were over 60 years of age</w:t>
      </w:r>
      <w:r>
        <w:rPr>
          <w:rFonts w:asciiTheme="minorHAnsi" w:eastAsia="Calibri" w:hAnsiTheme="minorHAnsi" w:cstheme="minorHAnsi"/>
          <w:sz w:val="24"/>
          <w:szCs w:val="24"/>
        </w:rPr>
        <w:t>.</w:t>
      </w:r>
    </w:p>
    <w:p w14:paraId="3FD6E87E" w14:textId="77777777" w:rsidR="007D29D3" w:rsidRDefault="007D29D3" w:rsidP="007D29D3">
      <w:pPr>
        <w:rPr>
          <w:rFonts w:asciiTheme="minorHAnsi" w:eastAsia="Calibri" w:hAnsiTheme="minorHAnsi" w:cstheme="minorHAnsi"/>
          <w:sz w:val="24"/>
          <w:szCs w:val="24"/>
        </w:rPr>
      </w:pPr>
    </w:p>
    <w:p w14:paraId="32A1EEEF" w14:textId="77777777" w:rsidR="007D29D3" w:rsidRDefault="007D29D3" w:rsidP="007D29D3">
      <w:pPr>
        <w:rPr>
          <w:rFonts w:asciiTheme="minorHAnsi" w:eastAsia="Calibri" w:hAnsiTheme="minorHAnsi" w:cstheme="minorHAnsi"/>
          <w:sz w:val="24"/>
          <w:szCs w:val="24"/>
        </w:rPr>
      </w:pPr>
    </w:p>
    <w:p w14:paraId="09581368" w14:textId="77777777" w:rsidR="007D29D3" w:rsidRPr="00DE0C35" w:rsidRDefault="007D29D3" w:rsidP="007D29D3">
      <w:pPr>
        <w:rPr>
          <w:rFonts w:asciiTheme="minorHAnsi" w:hAnsiTheme="minorHAnsi" w:cstheme="minorHAnsi"/>
          <w:color w:val="7030A0"/>
          <w:sz w:val="26"/>
          <w:szCs w:val="26"/>
        </w:rPr>
      </w:pPr>
      <w:r>
        <w:rPr>
          <w:rFonts w:asciiTheme="minorHAnsi" w:hAnsiTheme="minorHAnsi" w:cstheme="minorHAnsi"/>
          <w:color w:val="7030A0"/>
          <w:sz w:val="26"/>
          <w:szCs w:val="26"/>
        </w:rPr>
        <w:t>3</w:t>
      </w:r>
      <w:r w:rsidRPr="00DE0C35">
        <w:rPr>
          <w:rFonts w:asciiTheme="minorHAnsi" w:hAnsiTheme="minorHAnsi" w:cstheme="minorHAnsi"/>
          <w:color w:val="7030A0"/>
          <w:sz w:val="26"/>
          <w:szCs w:val="26"/>
        </w:rPr>
        <w:t>.</w:t>
      </w:r>
      <w:r>
        <w:rPr>
          <w:rFonts w:asciiTheme="minorHAnsi" w:hAnsiTheme="minorHAnsi" w:cstheme="minorHAnsi"/>
          <w:color w:val="7030A0"/>
          <w:sz w:val="26"/>
          <w:szCs w:val="26"/>
        </w:rPr>
        <w:t>6</w:t>
      </w:r>
      <w:r w:rsidRPr="00DE0C35">
        <w:rPr>
          <w:rFonts w:asciiTheme="minorHAnsi" w:hAnsiTheme="minorHAnsi" w:cstheme="minorHAnsi"/>
          <w:color w:val="7030A0"/>
          <w:sz w:val="26"/>
          <w:szCs w:val="26"/>
        </w:rPr>
        <w:t xml:space="preserve"> A Coordinated Response</w:t>
      </w:r>
    </w:p>
    <w:p w14:paraId="12ED2253" w14:textId="77777777" w:rsidR="007D29D3" w:rsidRDefault="007D29D3" w:rsidP="007D29D3">
      <w:pPr>
        <w:rPr>
          <w:rFonts w:asciiTheme="minorHAnsi" w:hAnsiTheme="minorHAnsi" w:cstheme="minorHAnsi"/>
          <w:sz w:val="24"/>
          <w:szCs w:val="24"/>
        </w:rPr>
      </w:pPr>
    </w:p>
    <w:p w14:paraId="2E4A7DB4" w14:textId="77777777" w:rsidR="007D29D3" w:rsidRDefault="007D29D3" w:rsidP="007D29D3">
      <w:pPr>
        <w:spacing w:line="267" w:lineRule="auto"/>
        <w:ind w:right="380"/>
        <w:rPr>
          <w:sz w:val="20"/>
          <w:szCs w:val="20"/>
        </w:rPr>
      </w:pPr>
      <w:r>
        <w:rPr>
          <w:rFonts w:ascii="Calibri" w:eastAsia="Calibri" w:hAnsi="Calibri" w:cs="Calibri"/>
          <w:sz w:val="24"/>
          <w:szCs w:val="24"/>
        </w:rPr>
        <w:t xml:space="preserve">Coordinated community responses are crucial for all older victims-survivors of DVA whether they are deemed at high-risk, for example, through the MARAC model above, or at standard risk and as an early intervention, through a range of agencies. Older people engaging with support from </w:t>
      </w:r>
      <w:proofErr w:type="spellStart"/>
      <w:r>
        <w:rPr>
          <w:rFonts w:ascii="Calibri" w:eastAsia="Calibri" w:hAnsi="Calibri" w:cs="Calibri"/>
          <w:sz w:val="24"/>
          <w:szCs w:val="24"/>
        </w:rPr>
        <w:t>Dewis</w:t>
      </w:r>
      <w:proofErr w:type="spellEnd"/>
      <w:r>
        <w:rPr>
          <w:rFonts w:ascii="Calibri" w:eastAsia="Calibri" w:hAnsi="Calibri" w:cs="Calibri"/>
          <w:sz w:val="24"/>
          <w:szCs w:val="24"/>
        </w:rPr>
        <w:t xml:space="preserve"> Choice benefitted from a coordinated community response involving a variety of agencies including adult safeguarding, health, mental health, housing, occupational </w:t>
      </w:r>
      <w:proofErr w:type="gramStart"/>
      <w:r>
        <w:rPr>
          <w:rFonts w:ascii="Calibri" w:eastAsia="Calibri" w:hAnsi="Calibri" w:cs="Calibri"/>
          <w:sz w:val="24"/>
          <w:szCs w:val="24"/>
        </w:rPr>
        <w:t>therapy</w:t>
      </w:r>
      <w:proofErr w:type="gramEnd"/>
      <w:r>
        <w:rPr>
          <w:rFonts w:ascii="Calibri" w:eastAsia="Calibri" w:hAnsi="Calibri" w:cs="Calibri"/>
          <w:sz w:val="24"/>
          <w:szCs w:val="24"/>
        </w:rPr>
        <w:t xml:space="preserve"> and specialist services that support older people.</w:t>
      </w:r>
    </w:p>
    <w:p w14:paraId="7AC53B07" w14:textId="77777777" w:rsidR="007D29D3" w:rsidRDefault="007D29D3" w:rsidP="007D29D3">
      <w:pPr>
        <w:rPr>
          <w:rFonts w:asciiTheme="minorHAnsi" w:hAnsiTheme="minorHAnsi" w:cstheme="minorHAnsi"/>
          <w:sz w:val="24"/>
          <w:szCs w:val="24"/>
        </w:rPr>
      </w:pPr>
    </w:p>
    <w:p w14:paraId="7B76772C" w14:textId="77777777" w:rsidR="007D29D3" w:rsidRDefault="007D29D3" w:rsidP="007D29D3">
      <w:pPr>
        <w:rPr>
          <w:rFonts w:asciiTheme="minorHAnsi" w:hAnsiTheme="minorHAnsi" w:cstheme="minorHAnsi"/>
          <w:sz w:val="24"/>
          <w:szCs w:val="24"/>
        </w:rPr>
      </w:pPr>
      <w:r>
        <w:rPr>
          <w:rFonts w:asciiTheme="minorHAnsi" w:hAnsiTheme="minorHAnsi" w:cstheme="minorHAnsi"/>
          <w:sz w:val="24"/>
          <w:szCs w:val="24"/>
        </w:rPr>
        <w:t>In Cambridgeshire we work closely with the agencies listed above and the IDVA Service can offer to instigate or join multi-agency meetings outside of the MARAC process where a case is complex.  This allows all involved organisations to consider the best way to keep the person safe even where the standard MARAC route isn’t appropriate.</w:t>
      </w:r>
    </w:p>
    <w:p w14:paraId="0AC6C81A" w14:textId="77777777" w:rsidR="007D29D3" w:rsidRDefault="007D29D3" w:rsidP="007D29D3">
      <w:pPr>
        <w:rPr>
          <w:rFonts w:asciiTheme="minorHAnsi" w:hAnsiTheme="minorHAnsi" w:cstheme="minorHAnsi"/>
          <w:sz w:val="24"/>
          <w:szCs w:val="24"/>
        </w:rPr>
      </w:pPr>
    </w:p>
    <w:p w14:paraId="06F73D54" w14:textId="77777777" w:rsidR="007D29D3" w:rsidRDefault="007D29D3" w:rsidP="007D29D3">
      <w:pPr>
        <w:rPr>
          <w:rFonts w:asciiTheme="minorHAnsi" w:hAnsiTheme="minorHAnsi" w:cstheme="minorHAnsi"/>
          <w:sz w:val="24"/>
          <w:szCs w:val="24"/>
        </w:rPr>
      </w:pPr>
    </w:p>
    <w:p w14:paraId="55F8759D" w14:textId="039CF85A" w:rsidR="007D29D3" w:rsidRPr="001E0D0C" w:rsidRDefault="007D29D3" w:rsidP="007D29D3">
      <w:pPr>
        <w:rPr>
          <w:rFonts w:asciiTheme="minorHAnsi" w:hAnsiTheme="minorHAnsi" w:cstheme="minorHAnsi"/>
          <w:b/>
          <w:bCs/>
          <w:sz w:val="32"/>
          <w:szCs w:val="32"/>
        </w:rPr>
      </w:pPr>
      <w:r w:rsidRPr="001E0D0C">
        <w:rPr>
          <w:rFonts w:asciiTheme="minorHAnsi" w:hAnsiTheme="minorHAnsi" w:cstheme="minorHAnsi"/>
          <w:b/>
          <w:bCs/>
          <w:sz w:val="32"/>
          <w:szCs w:val="32"/>
        </w:rPr>
        <w:t xml:space="preserve">4.0 Justice </w:t>
      </w:r>
      <w:r w:rsidR="001E0D0C" w:rsidRPr="001E0D0C">
        <w:rPr>
          <w:rFonts w:asciiTheme="minorHAnsi" w:hAnsiTheme="minorHAnsi" w:cstheme="minorHAnsi"/>
          <w:b/>
          <w:bCs/>
          <w:sz w:val="32"/>
          <w:szCs w:val="32"/>
        </w:rPr>
        <w:t>Responses</w:t>
      </w:r>
    </w:p>
    <w:p w14:paraId="64C9EECC" w14:textId="77777777" w:rsidR="001E0D0C" w:rsidRDefault="001E0D0C" w:rsidP="007D29D3">
      <w:pPr>
        <w:spacing w:line="279" w:lineRule="auto"/>
        <w:ind w:right="180"/>
        <w:jc w:val="both"/>
        <w:rPr>
          <w:rFonts w:ascii="Calibri" w:eastAsia="Calibri" w:hAnsi="Calibri" w:cs="Calibri"/>
          <w:color w:val="1F1F1F"/>
          <w:sz w:val="24"/>
          <w:szCs w:val="24"/>
        </w:rPr>
      </w:pPr>
    </w:p>
    <w:p w14:paraId="19B86A61" w14:textId="77777777" w:rsidR="001E0D0C" w:rsidRPr="001E0D0C" w:rsidRDefault="007D29D3" w:rsidP="001E0D0C">
      <w:pPr>
        <w:ind w:right="181"/>
        <w:jc w:val="both"/>
        <w:rPr>
          <w:rFonts w:ascii="Calibri" w:eastAsia="Calibri" w:hAnsi="Calibri" w:cs="Calibri"/>
          <w:sz w:val="24"/>
          <w:szCs w:val="24"/>
        </w:rPr>
      </w:pPr>
      <w:r w:rsidRPr="001E0D0C">
        <w:rPr>
          <w:rFonts w:ascii="Calibri" w:eastAsia="Calibri" w:hAnsi="Calibri" w:cs="Calibri"/>
          <w:sz w:val="24"/>
          <w:szCs w:val="24"/>
        </w:rPr>
        <w:t xml:space="preserve">Justice options for individuals who experience DVA, include criminal, civil and restorative processes, all of which are not mutually exclusive interventions, but can complement each other depending on the stage the older person is at in their help-seeking journey. Research from the </w:t>
      </w:r>
      <w:proofErr w:type="spellStart"/>
      <w:r w:rsidRPr="001E0D0C">
        <w:rPr>
          <w:rFonts w:ascii="Calibri" w:eastAsia="Calibri" w:hAnsi="Calibri" w:cs="Calibri"/>
          <w:sz w:val="24"/>
          <w:szCs w:val="24"/>
        </w:rPr>
        <w:t>Dewis</w:t>
      </w:r>
      <w:proofErr w:type="spellEnd"/>
      <w:r w:rsidRPr="001E0D0C">
        <w:rPr>
          <w:rFonts w:ascii="Calibri" w:eastAsia="Calibri" w:hAnsi="Calibri" w:cs="Calibri"/>
          <w:sz w:val="24"/>
          <w:szCs w:val="24"/>
        </w:rPr>
        <w:t xml:space="preserve"> Choice Initiative found that individuals sense justice through 1) accessing knowledge about their entitlements and rights, </w:t>
      </w:r>
      <w:r w:rsidR="001E0D0C" w:rsidRPr="001E0D0C">
        <w:rPr>
          <w:rFonts w:ascii="Calibri" w:eastAsia="Calibri" w:hAnsi="Calibri" w:cs="Calibri"/>
          <w:sz w:val="24"/>
          <w:szCs w:val="24"/>
        </w:rPr>
        <w:t xml:space="preserve">   </w:t>
      </w:r>
    </w:p>
    <w:p w14:paraId="17EED67B" w14:textId="52D5CA41" w:rsidR="007D29D3" w:rsidRPr="001E0D0C" w:rsidRDefault="007D29D3" w:rsidP="001E0D0C">
      <w:pPr>
        <w:ind w:right="181"/>
        <w:jc w:val="both"/>
        <w:rPr>
          <w:rFonts w:ascii="Calibri" w:eastAsia="Calibri" w:hAnsi="Calibri" w:cs="Calibri"/>
          <w:sz w:val="24"/>
          <w:szCs w:val="24"/>
        </w:rPr>
      </w:pPr>
      <w:r w:rsidRPr="001E0D0C">
        <w:rPr>
          <w:rFonts w:ascii="Calibri" w:eastAsia="Calibri" w:hAnsi="Calibri" w:cs="Calibri"/>
          <w:sz w:val="24"/>
          <w:szCs w:val="24"/>
        </w:rPr>
        <w:t>2)</w:t>
      </w:r>
      <w:r w:rsidR="001E0D0C" w:rsidRPr="001E0D0C">
        <w:rPr>
          <w:rFonts w:ascii="Calibri" w:eastAsia="Calibri" w:hAnsi="Calibri" w:cs="Calibri"/>
          <w:sz w:val="24"/>
          <w:szCs w:val="24"/>
        </w:rPr>
        <w:t xml:space="preserve"> </w:t>
      </w:r>
      <w:r w:rsidRPr="001E0D0C">
        <w:rPr>
          <w:rFonts w:ascii="Calibri" w:eastAsia="Calibri" w:hAnsi="Calibri" w:cs="Calibri"/>
          <w:sz w:val="24"/>
          <w:szCs w:val="24"/>
        </w:rPr>
        <w:t xml:space="preserve">continual validation of their experiences, and 3) positive support from family, </w:t>
      </w:r>
      <w:proofErr w:type="gramStart"/>
      <w:r w:rsidRPr="001E0D0C">
        <w:rPr>
          <w:rFonts w:ascii="Calibri" w:eastAsia="Calibri" w:hAnsi="Calibri" w:cs="Calibri"/>
          <w:sz w:val="24"/>
          <w:szCs w:val="24"/>
        </w:rPr>
        <w:t>friends</w:t>
      </w:r>
      <w:proofErr w:type="gramEnd"/>
      <w:r w:rsidRPr="001E0D0C">
        <w:rPr>
          <w:rFonts w:ascii="Calibri" w:eastAsia="Calibri" w:hAnsi="Calibri" w:cs="Calibri"/>
          <w:sz w:val="24"/>
          <w:szCs w:val="24"/>
        </w:rPr>
        <w:t xml:space="preserve"> and the community.</w:t>
      </w:r>
    </w:p>
    <w:p w14:paraId="6EBCF03C" w14:textId="77777777" w:rsidR="001E0D0C" w:rsidRPr="00233B42" w:rsidRDefault="001E0D0C" w:rsidP="007D29D3">
      <w:pPr>
        <w:spacing w:line="279" w:lineRule="auto"/>
        <w:ind w:right="180"/>
        <w:jc w:val="both"/>
        <w:rPr>
          <w:sz w:val="24"/>
          <w:szCs w:val="24"/>
        </w:rPr>
      </w:pPr>
    </w:p>
    <w:p w14:paraId="174CFA53" w14:textId="510CAD3D" w:rsidR="001E0D0C" w:rsidRDefault="001E0D0C" w:rsidP="001E0D0C">
      <w:pPr>
        <w:jc w:val="both"/>
        <w:rPr>
          <w:sz w:val="20"/>
          <w:szCs w:val="20"/>
        </w:rPr>
      </w:pPr>
      <w:r>
        <w:rPr>
          <w:rFonts w:ascii="Calibri" w:eastAsia="Calibri" w:hAnsi="Calibri" w:cs="Calibri"/>
          <w:color w:val="1F1F1F"/>
          <w:sz w:val="24"/>
          <w:szCs w:val="24"/>
        </w:rPr>
        <w:t>Criminal routes can involve a prosecution against a perpetrator for DVA-related crime. There are also a range of criminal and civil options designed to provide protection against further</w:t>
      </w:r>
      <w:r>
        <w:rPr>
          <w:rFonts w:ascii="Calibri" w:eastAsia="Calibri" w:hAnsi="Calibri" w:cs="Calibri"/>
          <w:b/>
          <w:bCs/>
          <w:color w:val="1F1F1F"/>
          <w:sz w:val="24"/>
          <w:szCs w:val="24"/>
        </w:rPr>
        <w:t xml:space="preserve"> </w:t>
      </w:r>
      <w:r>
        <w:rPr>
          <w:rFonts w:ascii="Calibri" w:eastAsia="Calibri" w:hAnsi="Calibri" w:cs="Calibri"/>
          <w:color w:val="1F1F1F"/>
          <w:sz w:val="24"/>
          <w:szCs w:val="24"/>
        </w:rPr>
        <w:t xml:space="preserve">abuse </w:t>
      </w:r>
      <w:r>
        <w:rPr>
          <w:rFonts w:ascii="Calibri" w:eastAsia="Calibri" w:hAnsi="Calibri" w:cs="Calibri"/>
          <w:b/>
          <w:bCs/>
          <w:color w:val="1F1F1F"/>
          <w:sz w:val="24"/>
          <w:szCs w:val="24"/>
        </w:rPr>
        <w:t>(see protection orders).</w:t>
      </w:r>
      <w:r>
        <w:rPr>
          <w:rFonts w:ascii="Calibri" w:eastAsia="Calibri" w:hAnsi="Calibri" w:cs="Calibri"/>
          <w:color w:val="1F1F1F"/>
          <w:sz w:val="24"/>
          <w:szCs w:val="24"/>
        </w:rPr>
        <w:t xml:space="preserve"> Securing individual rights can also provide a sense of justice, for example, removing an abusive ex-partner from a joint tenancy, pursuing a divorce </w:t>
      </w:r>
      <w:r>
        <w:rPr>
          <w:rFonts w:ascii="Calibri" w:eastAsia="Calibri" w:hAnsi="Calibri" w:cs="Calibri"/>
          <w:b/>
          <w:bCs/>
          <w:color w:val="1F1F1F"/>
          <w:sz w:val="24"/>
          <w:szCs w:val="24"/>
        </w:rPr>
        <w:t>(see Divorce)</w:t>
      </w:r>
      <w:r>
        <w:rPr>
          <w:rFonts w:ascii="Calibri" w:eastAsia="Calibri" w:hAnsi="Calibri" w:cs="Calibri"/>
          <w:color w:val="1F1F1F"/>
          <w:sz w:val="24"/>
          <w:szCs w:val="24"/>
        </w:rPr>
        <w:t xml:space="preserve"> and securing access to jointly held assets.</w:t>
      </w:r>
    </w:p>
    <w:p w14:paraId="0643D09E" w14:textId="1ABDD259" w:rsidR="007D29D3" w:rsidRDefault="007D29D3" w:rsidP="007D29D3">
      <w:pPr>
        <w:spacing w:after="160" w:line="259" w:lineRule="auto"/>
      </w:pPr>
    </w:p>
    <w:p w14:paraId="7F3B6437" w14:textId="77777777" w:rsidR="007D29D3" w:rsidRDefault="007D29D3">
      <w:pPr>
        <w:spacing w:after="160" w:line="259" w:lineRule="auto"/>
      </w:pPr>
      <w:r>
        <w:br w:type="page"/>
      </w:r>
    </w:p>
    <w:p w14:paraId="4EC8021E" w14:textId="77777777" w:rsidR="001E0D0C" w:rsidRDefault="001E0D0C" w:rsidP="001E0D0C">
      <w:pPr>
        <w:spacing w:line="269" w:lineRule="auto"/>
        <w:ind w:right="180"/>
        <w:rPr>
          <w:sz w:val="20"/>
          <w:szCs w:val="20"/>
        </w:rPr>
      </w:pPr>
      <w:r>
        <w:rPr>
          <w:rFonts w:ascii="Calibri" w:eastAsia="Calibri" w:hAnsi="Calibri" w:cs="Calibri"/>
          <w:color w:val="1F1F1F"/>
          <w:sz w:val="24"/>
          <w:szCs w:val="24"/>
        </w:rPr>
        <w:lastRenderedPageBreak/>
        <w:t xml:space="preserve">As with younger age groups, older people’s perception about criminal processes are based on media portrayals. </w:t>
      </w:r>
      <w:r>
        <w:rPr>
          <w:rFonts w:ascii="Calibri" w:eastAsia="Calibri" w:hAnsi="Calibri" w:cs="Calibri"/>
          <w:b/>
          <w:bCs/>
          <w:color w:val="1F1F1F"/>
          <w:sz w:val="24"/>
          <w:szCs w:val="24"/>
        </w:rPr>
        <w:t>Practitioners can help demystify the process and be there to support and guide the older person through their justice-seeking journey. Writing down and talking through the steps in the court process helps to allay some of the fears associated with this process. The use of language needs to be accessible and a starting point for practitioners should be to assume the older person has no prior knowledge of justice processes.</w:t>
      </w:r>
    </w:p>
    <w:p w14:paraId="6A06082C" w14:textId="77777777" w:rsidR="001E0D0C" w:rsidRDefault="001E0D0C" w:rsidP="001E0D0C">
      <w:pPr>
        <w:rPr>
          <w:rFonts w:asciiTheme="minorHAnsi" w:hAnsiTheme="minorHAnsi" w:cstheme="minorHAnsi"/>
          <w:sz w:val="24"/>
          <w:szCs w:val="24"/>
        </w:rPr>
      </w:pPr>
    </w:p>
    <w:p w14:paraId="04746092" w14:textId="77777777" w:rsidR="001E0D0C" w:rsidRDefault="001E0D0C" w:rsidP="001E0D0C">
      <w:pPr>
        <w:rPr>
          <w:rFonts w:ascii="Calibri" w:eastAsia="Calibri" w:hAnsi="Calibri" w:cs="Calibri"/>
          <w:color w:val="1F1F1F"/>
          <w:sz w:val="24"/>
          <w:szCs w:val="24"/>
        </w:rPr>
      </w:pPr>
      <w:r>
        <w:rPr>
          <w:rFonts w:ascii="Calibri" w:eastAsia="Calibri" w:hAnsi="Calibri" w:cs="Calibri"/>
          <w:color w:val="1F1F1F"/>
          <w:sz w:val="24"/>
          <w:szCs w:val="24"/>
        </w:rPr>
        <w:t>An older person who has experienced DVA from a family member, particularly from an adult child or grandchild, can be reluctant to report to the police or support police action to impose a criminal sanction. There can be a fear of the consequences associated with a criminal sanction including, increased risks to safety, fear of the abuse becoming public, and fear of negative responses from other family members.  They may also want to help the abuser, for example, with financial or substance misuse issues.</w:t>
      </w:r>
    </w:p>
    <w:p w14:paraId="7FA979AE" w14:textId="77777777" w:rsidR="001E0D0C" w:rsidRDefault="001E0D0C" w:rsidP="001E0D0C">
      <w:pPr>
        <w:rPr>
          <w:rFonts w:asciiTheme="minorHAnsi" w:hAnsiTheme="minorHAnsi" w:cstheme="minorHAnsi"/>
          <w:sz w:val="24"/>
          <w:szCs w:val="24"/>
        </w:rPr>
      </w:pPr>
    </w:p>
    <w:p w14:paraId="23AE14B4" w14:textId="77777777" w:rsidR="001E0D0C" w:rsidRDefault="001E0D0C" w:rsidP="001E0D0C">
      <w:pPr>
        <w:spacing w:line="230" w:lineRule="auto"/>
        <w:ind w:right="160"/>
        <w:rPr>
          <w:rFonts w:ascii="Calibri" w:eastAsia="Calibri" w:hAnsi="Calibri" w:cs="Calibri"/>
          <w:b/>
          <w:bCs/>
          <w:color w:val="1F1F1F"/>
          <w:sz w:val="24"/>
          <w:szCs w:val="24"/>
        </w:rPr>
      </w:pPr>
      <w:r>
        <w:rPr>
          <w:rFonts w:ascii="Calibri" w:eastAsia="Calibri" w:hAnsi="Calibri" w:cs="Calibri"/>
          <w:color w:val="1F1F1F"/>
          <w:sz w:val="24"/>
          <w:szCs w:val="24"/>
        </w:rPr>
        <w:t xml:space="preserve">However, </w:t>
      </w:r>
      <w:r>
        <w:rPr>
          <w:rFonts w:ascii="Calibri" w:eastAsia="Calibri" w:hAnsi="Calibri" w:cs="Calibri"/>
          <w:b/>
          <w:bCs/>
          <w:color w:val="1F1F1F"/>
          <w:sz w:val="24"/>
          <w:szCs w:val="24"/>
        </w:rPr>
        <w:t>practitioners should never assume the older person will not want to pursue a criminal sanction and should explore the reasons for any reluctance.  It is also worth noting that time away from the abuse may lead to the victim/survivor reconsidering a criminal justice route even if they declined it in the past.</w:t>
      </w:r>
    </w:p>
    <w:p w14:paraId="685D070B" w14:textId="77777777" w:rsidR="001E0D0C" w:rsidRDefault="001E0D0C" w:rsidP="001E0D0C">
      <w:pPr>
        <w:spacing w:line="230" w:lineRule="auto"/>
        <w:ind w:right="160"/>
        <w:rPr>
          <w:rFonts w:ascii="Calibri" w:eastAsia="Calibri" w:hAnsi="Calibri" w:cs="Calibri"/>
          <w:b/>
          <w:bCs/>
          <w:color w:val="1F1F1F"/>
          <w:sz w:val="24"/>
          <w:szCs w:val="24"/>
        </w:rPr>
      </w:pPr>
    </w:p>
    <w:p w14:paraId="53E4200A" w14:textId="77777777" w:rsidR="001E0D0C" w:rsidRDefault="001E0D0C" w:rsidP="001E0D0C">
      <w:pPr>
        <w:spacing w:line="230" w:lineRule="auto"/>
        <w:ind w:right="160"/>
        <w:rPr>
          <w:sz w:val="20"/>
          <w:szCs w:val="20"/>
        </w:rPr>
      </w:pPr>
    </w:p>
    <w:p w14:paraId="71AE00D0" w14:textId="77777777" w:rsidR="001E0D0C" w:rsidRDefault="001E0D0C" w:rsidP="001E0D0C">
      <w:pPr>
        <w:rPr>
          <w:sz w:val="20"/>
          <w:szCs w:val="20"/>
        </w:rPr>
      </w:pPr>
      <w:r>
        <w:rPr>
          <w:rFonts w:ascii="Calibri" w:eastAsia="Calibri" w:hAnsi="Calibri" w:cs="Calibri"/>
          <w:color w:val="713C89"/>
          <w:sz w:val="26"/>
          <w:szCs w:val="26"/>
        </w:rPr>
        <w:t>4.1 Domestic violence and abuse – Police response</w:t>
      </w:r>
    </w:p>
    <w:p w14:paraId="3B621BF5" w14:textId="77777777" w:rsidR="001E0D0C" w:rsidRDefault="001E0D0C" w:rsidP="001E0D0C">
      <w:pPr>
        <w:spacing w:line="200" w:lineRule="exact"/>
        <w:rPr>
          <w:sz w:val="20"/>
          <w:szCs w:val="20"/>
        </w:rPr>
      </w:pPr>
    </w:p>
    <w:p w14:paraId="3DD74B2A" w14:textId="77777777" w:rsidR="001E0D0C" w:rsidRDefault="001E0D0C" w:rsidP="001E0D0C">
      <w:pPr>
        <w:spacing w:line="237" w:lineRule="auto"/>
        <w:rPr>
          <w:sz w:val="20"/>
          <w:szCs w:val="20"/>
        </w:rPr>
      </w:pPr>
      <w:r>
        <w:rPr>
          <w:rFonts w:ascii="Calibri" w:eastAsia="Calibri" w:hAnsi="Calibri" w:cs="Calibri"/>
          <w:color w:val="1F1F1F"/>
          <w:sz w:val="24"/>
          <w:szCs w:val="24"/>
        </w:rPr>
        <w:t>Individuals should be reassured they can call 999 in an emergency or 101 in a non-emergency, alternatively they can attend a police station in person to report an incident.</w:t>
      </w:r>
    </w:p>
    <w:p w14:paraId="076B56D7" w14:textId="77777777" w:rsidR="001E0D0C" w:rsidRDefault="001E0D0C" w:rsidP="001E0D0C">
      <w:pPr>
        <w:spacing w:line="257" w:lineRule="exact"/>
        <w:rPr>
          <w:sz w:val="20"/>
          <w:szCs w:val="20"/>
        </w:rPr>
      </w:pPr>
    </w:p>
    <w:p w14:paraId="3BEF1BA5" w14:textId="41D2D9B7" w:rsidR="001E0D0C" w:rsidRDefault="001E0D0C" w:rsidP="001E0D0C">
      <w:pPr>
        <w:spacing w:line="253" w:lineRule="auto"/>
        <w:rPr>
          <w:sz w:val="20"/>
          <w:szCs w:val="20"/>
        </w:rPr>
      </w:pPr>
      <w:r>
        <w:rPr>
          <w:rFonts w:ascii="Calibri" w:eastAsia="Calibri" w:hAnsi="Calibri" w:cs="Calibri"/>
          <w:color w:val="1F1F1F"/>
          <w:sz w:val="24"/>
          <w:szCs w:val="24"/>
        </w:rPr>
        <w:t>Cambridgeshire Constabulary have office</w:t>
      </w:r>
      <w:r w:rsidR="00974E4E">
        <w:rPr>
          <w:rFonts w:ascii="Calibri" w:eastAsia="Calibri" w:hAnsi="Calibri" w:cs="Calibri"/>
          <w:color w:val="1F1F1F"/>
          <w:sz w:val="24"/>
          <w:szCs w:val="24"/>
        </w:rPr>
        <w:t>r</w:t>
      </w:r>
      <w:r>
        <w:rPr>
          <w:rFonts w:ascii="Calibri" w:eastAsia="Calibri" w:hAnsi="Calibri" w:cs="Calibri"/>
          <w:color w:val="1F1F1F"/>
          <w:sz w:val="24"/>
          <w:szCs w:val="24"/>
        </w:rPr>
        <w:t>s who are specially trained to deal with DVA.</w:t>
      </w:r>
    </w:p>
    <w:p w14:paraId="5F0462DB" w14:textId="77777777" w:rsidR="001E0D0C" w:rsidRDefault="001E0D0C" w:rsidP="001E0D0C">
      <w:pPr>
        <w:spacing w:line="20" w:lineRule="exact"/>
        <w:rPr>
          <w:sz w:val="20"/>
          <w:szCs w:val="20"/>
        </w:rPr>
      </w:pPr>
    </w:p>
    <w:p w14:paraId="46514433" w14:textId="77777777" w:rsidR="001E0D0C" w:rsidRDefault="001E0D0C" w:rsidP="001E0D0C">
      <w:pPr>
        <w:spacing w:line="222" w:lineRule="exact"/>
        <w:rPr>
          <w:sz w:val="20"/>
          <w:szCs w:val="20"/>
        </w:rPr>
      </w:pPr>
    </w:p>
    <w:p w14:paraId="36B22DCC" w14:textId="77777777" w:rsidR="001E0D0C" w:rsidRDefault="001E0D0C" w:rsidP="001E0D0C">
      <w:pPr>
        <w:spacing w:line="270" w:lineRule="auto"/>
        <w:rPr>
          <w:sz w:val="20"/>
          <w:szCs w:val="20"/>
        </w:rPr>
      </w:pPr>
      <w:r>
        <w:rPr>
          <w:rFonts w:ascii="Calibri" w:eastAsia="Calibri" w:hAnsi="Calibri" w:cs="Calibri"/>
          <w:color w:val="1F1F1F"/>
          <w:sz w:val="24"/>
          <w:szCs w:val="24"/>
        </w:rPr>
        <w:t xml:space="preserve">DVA from an intimate partner, ex-partner, or adult family member should be treated as seriously as an action by a stranger, for example, an assault, </w:t>
      </w:r>
      <w:proofErr w:type="gramStart"/>
      <w:r>
        <w:rPr>
          <w:rFonts w:ascii="Calibri" w:eastAsia="Calibri" w:hAnsi="Calibri" w:cs="Calibri"/>
          <w:color w:val="1F1F1F"/>
          <w:sz w:val="24"/>
          <w:szCs w:val="24"/>
        </w:rPr>
        <w:t>threat</w:t>
      </w:r>
      <w:proofErr w:type="gramEnd"/>
      <w:r>
        <w:rPr>
          <w:rFonts w:ascii="Calibri" w:eastAsia="Calibri" w:hAnsi="Calibri" w:cs="Calibri"/>
          <w:color w:val="1F1F1F"/>
          <w:sz w:val="24"/>
          <w:szCs w:val="24"/>
        </w:rPr>
        <w:t xml:space="preserve"> or theft. All police officers can use their powers to intervene, arrest, caution or charge a perpetrator. Suspects may be remanded, kept in </w:t>
      </w:r>
      <w:proofErr w:type="gramStart"/>
      <w:r>
        <w:rPr>
          <w:rFonts w:ascii="Calibri" w:eastAsia="Calibri" w:hAnsi="Calibri" w:cs="Calibri"/>
          <w:color w:val="1F1F1F"/>
          <w:sz w:val="24"/>
          <w:szCs w:val="24"/>
        </w:rPr>
        <w:t>custody</w:t>
      </w:r>
      <w:proofErr w:type="gramEnd"/>
      <w:r>
        <w:rPr>
          <w:rFonts w:ascii="Calibri" w:eastAsia="Calibri" w:hAnsi="Calibri" w:cs="Calibri"/>
          <w:color w:val="1F1F1F"/>
          <w:sz w:val="24"/>
          <w:szCs w:val="24"/>
        </w:rPr>
        <w:t xml:space="preserve"> or may be given bail before being charged, depending on the nature of the incident reported.</w:t>
      </w:r>
    </w:p>
    <w:p w14:paraId="3EF4B8BC" w14:textId="77777777" w:rsidR="001E0D0C" w:rsidRDefault="001E0D0C" w:rsidP="001E0D0C">
      <w:pPr>
        <w:rPr>
          <w:rFonts w:ascii="Calibri" w:eastAsia="Calibri" w:hAnsi="Calibri" w:cs="Calibri"/>
          <w:color w:val="56A097"/>
          <w:sz w:val="24"/>
          <w:szCs w:val="24"/>
        </w:rPr>
      </w:pPr>
    </w:p>
    <w:p w14:paraId="5DECBE36" w14:textId="66D2C5A2" w:rsidR="001E0D0C" w:rsidRDefault="001E0D0C" w:rsidP="001E0D0C">
      <w:pPr>
        <w:rPr>
          <w:sz w:val="20"/>
          <w:szCs w:val="20"/>
        </w:rPr>
      </w:pPr>
      <w:r>
        <w:rPr>
          <w:rFonts w:ascii="Calibri" w:eastAsia="Calibri" w:hAnsi="Calibri" w:cs="Calibri"/>
          <w:color w:val="56A097"/>
          <w:sz w:val="24"/>
          <w:szCs w:val="24"/>
        </w:rPr>
        <w:t>Domestic Violence Protection Notices and Orders – England and Wales</w:t>
      </w:r>
    </w:p>
    <w:p w14:paraId="5E4A1700" w14:textId="77777777" w:rsidR="001E0D0C" w:rsidRDefault="001E0D0C" w:rsidP="001E0D0C">
      <w:pPr>
        <w:spacing w:line="96" w:lineRule="exact"/>
        <w:rPr>
          <w:sz w:val="20"/>
          <w:szCs w:val="20"/>
        </w:rPr>
      </w:pPr>
    </w:p>
    <w:p w14:paraId="5B613EBA" w14:textId="77777777" w:rsidR="001E0D0C" w:rsidRDefault="001E0D0C" w:rsidP="001E0D0C">
      <w:pPr>
        <w:spacing w:line="255" w:lineRule="auto"/>
        <w:ind w:right="80"/>
        <w:jc w:val="both"/>
        <w:rPr>
          <w:sz w:val="20"/>
          <w:szCs w:val="20"/>
        </w:rPr>
      </w:pPr>
      <w:r>
        <w:rPr>
          <w:rFonts w:ascii="Calibri" w:eastAsia="Calibri" w:hAnsi="Calibri" w:cs="Calibri"/>
          <w:color w:val="1F1F1F"/>
          <w:sz w:val="24"/>
          <w:szCs w:val="24"/>
        </w:rPr>
        <w:t>In England and Wales, the police now have powers to serve a Domestic Violence Protection Notice (DVPN) on a perpetrator who presents an ongoing risk of violence. This notice is provided in writing and served to the perpetrator by a police officer.</w:t>
      </w:r>
    </w:p>
    <w:p w14:paraId="3CB05CB5" w14:textId="77777777" w:rsidR="001E0D0C" w:rsidRDefault="001E0D0C" w:rsidP="001E0D0C">
      <w:pPr>
        <w:spacing w:line="239" w:lineRule="exact"/>
        <w:rPr>
          <w:sz w:val="20"/>
          <w:szCs w:val="20"/>
        </w:rPr>
      </w:pPr>
    </w:p>
    <w:p w14:paraId="54E15E40" w14:textId="77777777" w:rsidR="001E0D0C" w:rsidRDefault="001E0D0C" w:rsidP="001E0D0C">
      <w:pPr>
        <w:spacing w:line="255" w:lineRule="auto"/>
        <w:ind w:right="20"/>
        <w:rPr>
          <w:sz w:val="20"/>
          <w:szCs w:val="20"/>
        </w:rPr>
      </w:pPr>
      <w:r>
        <w:rPr>
          <w:rFonts w:ascii="Calibri" w:eastAsia="Calibri" w:hAnsi="Calibri" w:cs="Calibri"/>
          <w:color w:val="1F1F1F"/>
          <w:sz w:val="24"/>
          <w:szCs w:val="24"/>
        </w:rPr>
        <w:t>The order lasts for 48-hours and requires the perpetrator to leave the premises and not contact the victim-survivor, either directly or indirectly. The order can be extended further (up to 28 days) by a magistrate at court, who can grant a Domestic Violence Protection Order (DVPO).</w:t>
      </w:r>
    </w:p>
    <w:p w14:paraId="64E99690" w14:textId="77777777" w:rsidR="001E0D0C" w:rsidRDefault="001E0D0C" w:rsidP="001E0D0C">
      <w:pPr>
        <w:spacing w:line="238" w:lineRule="exact"/>
        <w:rPr>
          <w:sz w:val="20"/>
          <w:szCs w:val="20"/>
        </w:rPr>
      </w:pPr>
    </w:p>
    <w:p w14:paraId="7041FFEE" w14:textId="77777777" w:rsidR="001E0D0C" w:rsidRDefault="001E0D0C" w:rsidP="001E0D0C">
      <w:pPr>
        <w:spacing w:line="260" w:lineRule="auto"/>
        <w:rPr>
          <w:sz w:val="20"/>
          <w:szCs w:val="20"/>
        </w:rPr>
      </w:pPr>
      <w:r>
        <w:rPr>
          <w:rFonts w:ascii="Calibri" w:eastAsia="Calibri" w:hAnsi="Calibri" w:cs="Calibri"/>
          <w:color w:val="1F1F1F"/>
          <w:sz w:val="24"/>
          <w:szCs w:val="24"/>
        </w:rPr>
        <w:t xml:space="preserve">DVPO’s promote the immediate safety of a victim-survivor of DVA by removing the perpetrator. Along with orders of longer duration, such as restraining order and non-molestation orders (see below), DVPO’s can also provide a victim-survivor of DVA with time and space away from the perpetrator to consider </w:t>
      </w:r>
      <w:proofErr w:type="gramStart"/>
      <w:r>
        <w:rPr>
          <w:rFonts w:ascii="Calibri" w:eastAsia="Calibri" w:hAnsi="Calibri" w:cs="Calibri"/>
          <w:color w:val="1F1F1F"/>
          <w:sz w:val="24"/>
          <w:szCs w:val="24"/>
        </w:rPr>
        <w:t>all of</w:t>
      </w:r>
      <w:proofErr w:type="gramEnd"/>
      <w:r>
        <w:rPr>
          <w:rFonts w:ascii="Calibri" w:eastAsia="Calibri" w:hAnsi="Calibri" w:cs="Calibri"/>
          <w:color w:val="1F1F1F"/>
          <w:sz w:val="24"/>
          <w:szCs w:val="24"/>
        </w:rPr>
        <w:t xml:space="preserve"> the options available to them.</w:t>
      </w:r>
    </w:p>
    <w:p w14:paraId="75E2611B" w14:textId="2F0443B3" w:rsidR="001E0D0C" w:rsidRDefault="001E0D0C">
      <w:pPr>
        <w:spacing w:after="160" w:line="259" w:lineRule="auto"/>
      </w:pPr>
    </w:p>
    <w:p w14:paraId="47904AFE" w14:textId="32AF6F1E" w:rsidR="001E0D0C" w:rsidRDefault="001E0D0C" w:rsidP="007D29D3">
      <w:pPr>
        <w:spacing w:after="160" w:line="259" w:lineRule="auto"/>
      </w:pPr>
    </w:p>
    <w:p w14:paraId="0F46AC0A" w14:textId="77777777" w:rsidR="001E0D0C" w:rsidRDefault="001E0D0C">
      <w:pPr>
        <w:spacing w:after="160" w:line="259" w:lineRule="auto"/>
      </w:pPr>
      <w:r>
        <w:br w:type="page"/>
      </w:r>
    </w:p>
    <w:p w14:paraId="3EB78957" w14:textId="77777777" w:rsidR="001E0D0C" w:rsidRPr="00233B42" w:rsidRDefault="001E0D0C" w:rsidP="001E0D0C">
      <w:pPr>
        <w:rPr>
          <w:rFonts w:ascii="Calibri" w:eastAsia="Calibri" w:hAnsi="Calibri" w:cs="Calibri"/>
          <w:color w:val="7030A0"/>
          <w:sz w:val="26"/>
          <w:szCs w:val="26"/>
        </w:rPr>
      </w:pPr>
      <w:r w:rsidRPr="00233B42">
        <w:rPr>
          <w:rFonts w:ascii="Calibri" w:eastAsia="Calibri" w:hAnsi="Calibri" w:cs="Calibri"/>
          <w:color w:val="7030A0"/>
          <w:sz w:val="26"/>
          <w:szCs w:val="26"/>
        </w:rPr>
        <w:lastRenderedPageBreak/>
        <w:t>4.2 Civil Options</w:t>
      </w:r>
    </w:p>
    <w:p w14:paraId="221CAC0B" w14:textId="77777777" w:rsidR="001E0D0C" w:rsidRDefault="001E0D0C" w:rsidP="001E0D0C">
      <w:pPr>
        <w:rPr>
          <w:rFonts w:ascii="Calibri" w:eastAsia="Calibri" w:hAnsi="Calibri" w:cs="Calibri"/>
          <w:color w:val="56A097"/>
          <w:sz w:val="24"/>
          <w:szCs w:val="24"/>
        </w:rPr>
      </w:pPr>
    </w:p>
    <w:p w14:paraId="4100E8E1" w14:textId="77777777" w:rsidR="001E0D0C" w:rsidRDefault="001E0D0C" w:rsidP="001E0D0C">
      <w:pPr>
        <w:rPr>
          <w:sz w:val="20"/>
          <w:szCs w:val="20"/>
        </w:rPr>
      </w:pPr>
      <w:r>
        <w:rPr>
          <w:rFonts w:ascii="Calibri" w:eastAsia="Calibri" w:hAnsi="Calibri" w:cs="Calibri"/>
          <w:color w:val="56A097"/>
          <w:sz w:val="24"/>
          <w:szCs w:val="24"/>
        </w:rPr>
        <w:t>Civil option issued by criminal courts- Restraining order</w:t>
      </w:r>
    </w:p>
    <w:p w14:paraId="5AF2D322" w14:textId="77777777" w:rsidR="001E0D0C" w:rsidRDefault="001E0D0C" w:rsidP="001E0D0C">
      <w:pPr>
        <w:spacing w:line="96" w:lineRule="exact"/>
        <w:rPr>
          <w:sz w:val="20"/>
          <w:szCs w:val="20"/>
        </w:rPr>
      </w:pPr>
    </w:p>
    <w:p w14:paraId="309A9F90" w14:textId="77777777" w:rsidR="001E0D0C" w:rsidRDefault="001E0D0C" w:rsidP="001E0D0C">
      <w:pPr>
        <w:spacing w:line="230" w:lineRule="auto"/>
        <w:ind w:right="160"/>
        <w:rPr>
          <w:rFonts w:ascii="Calibri" w:eastAsia="Calibri" w:hAnsi="Calibri" w:cs="Calibri"/>
          <w:color w:val="1F1F1F"/>
          <w:sz w:val="24"/>
          <w:szCs w:val="24"/>
        </w:rPr>
      </w:pPr>
      <w:r>
        <w:rPr>
          <w:rFonts w:ascii="Calibri" w:eastAsia="Calibri" w:hAnsi="Calibri" w:cs="Calibri"/>
          <w:color w:val="1F1F1F"/>
          <w:sz w:val="24"/>
          <w:szCs w:val="24"/>
        </w:rPr>
        <w:t>In the UK, when an individual is convicted or acquitted of an offence involving DVA, the court can issue the person who has had criminal proceedings against them with a restraining order. Restraining orders seek to protect a victim-survivor from further abuse by imposing restrictions on a perpetrator (a partner, ex-</w:t>
      </w:r>
      <w:proofErr w:type="gramStart"/>
      <w:r>
        <w:rPr>
          <w:rFonts w:ascii="Calibri" w:eastAsia="Calibri" w:hAnsi="Calibri" w:cs="Calibri"/>
          <w:color w:val="1F1F1F"/>
          <w:sz w:val="24"/>
          <w:szCs w:val="24"/>
        </w:rPr>
        <w:t>partner</w:t>
      </w:r>
      <w:proofErr w:type="gramEnd"/>
      <w:r>
        <w:rPr>
          <w:rFonts w:ascii="Calibri" w:eastAsia="Calibri" w:hAnsi="Calibri" w:cs="Calibri"/>
          <w:color w:val="1F1F1F"/>
          <w:sz w:val="24"/>
          <w:szCs w:val="24"/>
        </w:rPr>
        <w:t xml:space="preserve"> or family member) from contacting a victim-survivor. A restraining order can be imposed for a set </w:t>
      </w:r>
      <w:proofErr w:type="gramStart"/>
      <w:r>
        <w:rPr>
          <w:rFonts w:ascii="Calibri" w:eastAsia="Calibri" w:hAnsi="Calibri" w:cs="Calibri"/>
          <w:color w:val="1F1F1F"/>
          <w:sz w:val="24"/>
          <w:szCs w:val="24"/>
        </w:rPr>
        <w:t>period of time</w:t>
      </w:r>
      <w:proofErr w:type="gramEnd"/>
      <w:r>
        <w:rPr>
          <w:rFonts w:ascii="Calibri" w:eastAsia="Calibri" w:hAnsi="Calibri" w:cs="Calibri"/>
          <w:color w:val="1F1F1F"/>
          <w:sz w:val="24"/>
          <w:szCs w:val="24"/>
        </w:rPr>
        <w:t xml:space="preserve"> or indefinitely. Breach of the conditions in a restraining order is an arrestable offence.</w:t>
      </w:r>
    </w:p>
    <w:p w14:paraId="36E8137B" w14:textId="77777777" w:rsidR="001E0D0C" w:rsidRDefault="001E0D0C" w:rsidP="001E0D0C">
      <w:pPr>
        <w:spacing w:line="230" w:lineRule="auto"/>
        <w:ind w:right="160"/>
        <w:rPr>
          <w:rFonts w:ascii="Calibri" w:eastAsia="Calibri" w:hAnsi="Calibri" w:cs="Calibri"/>
          <w:color w:val="1F1F1F"/>
          <w:sz w:val="24"/>
          <w:szCs w:val="24"/>
        </w:rPr>
      </w:pPr>
    </w:p>
    <w:p w14:paraId="00402A0F" w14:textId="77777777" w:rsidR="001E0D0C" w:rsidRDefault="001E0D0C" w:rsidP="001E0D0C">
      <w:pPr>
        <w:rPr>
          <w:sz w:val="20"/>
          <w:szCs w:val="20"/>
        </w:rPr>
      </w:pPr>
      <w:r>
        <w:rPr>
          <w:rFonts w:ascii="Calibri" w:eastAsia="Calibri" w:hAnsi="Calibri" w:cs="Calibri"/>
          <w:color w:val="56A097"/>
          <w:sz w:val="24"/>
          <w:szCs w:val="24"/>
        </w:rPr>
        <w:t>Civil options issued by family courts</w:t>
      </w:r>
    </w:p>
    <w:p w14:paraId="389A22CB" w14:textId="77777777" w:rsidR="001E0D0C" w:rsidRDefault="001E0D0C" w:rsidP="001E0D0C">
      <w:pPr>
        <w:spacing w:line="100" w:lineRule="exact"/>
        <w:rPr>
          <w:sz w:val="20"/>
          <w:szCs w:val="20"/>
        </w:rPr>
      </w:pPr>
    </w:p>
    <w:p w14:paraId="0C359912" w14:textId="77777777" w:rsidR="001E0D0C" w:rsidRDefault="001E0D0C" w:rsidP="001E0D0C">
      <w:pPr>
        <w:spacing w:line="253" w:lineRule="auto"/>
        <w:jc w:val="both"/>
        <w:rPr>
          <w:sz w:val="20"/>
          <w:szCs w:val="20"/>
        </w:rPr>
      </w:pPr>
      <w:r>
        <w:rPr>
          <w:rFonts w:ascii="Calibri" w:eastAsia="Calibri" w:hAnsi="Calibri" w:cs="Calibri"/>
          <w:sz w:val="24"/>
          <w:szCs w:val="24"/>
        </w:rPr>
        <w:t>There are a range of civil options an individual can access to seek protection for themselves, and to secure their rights to property and finances. Civil options are applied for through the courts system, however they do not involve any criminal proceedings.</w:t>
      </w:r>
    </w:p>
    <w:p w14:paraId="7F3E08CC" w14:textId="77777777" w:rsidR="001E0D0C" w:rsidRDefault="001E0D0C" w:rsidP="001E0D0C">
      <w:pPr>
        <w:spacing w:line="241" w:lineRule="exact"/>
        <w:rPr>
          <w:sz w:val="20"/>
          <w:szCs w:val="20"/>
        </w:rPr>
      </w:pPr>
    </w:p>
    <w:p w14:paraId="09E48255" w14:textId="77777777" w:rsidR="001E0D0C" w:rsidRDefault="001E0D0C" w:rsidP="001E0D0C">
      <w:pPr>
        <w:spacing w:line="265" w:lineRule="auto"/>
        <w:ind w:right="80"/>
        <w:rPr>
          <w:sz w:val="20"/>
          <w:szCs w:val="20"/>
        </w:rPr>
      </w:pPr>
      <w:r>
        <w:rPr>
          <w:rFonts w:ascii="Calibri" w:eastAsia="Calibri" w:hAnsi="Calibri" w:cs="Calibri"/>
          <w:sz w:val="24"/>
          <w:szCs w:val="24"/>
        </w:rPr>
        <w:t>The following civil options can be accessed by individuals either representing themselves or through a solicitor. Most family law solicitors offer a free half hour confidential initial consultation to discuss options and explain any costs involved. Individuals should ask for this service when making an appointment. Domestic abuse services can support individuals accessing civil options and help with making an appointment with a solicitor.</w:t>
      </w:r>
    </w:p>
    <w:p w14:paraId="1E68B30C" w14:textId="77777777" w:rsidR="001E0D0C" w:rsidRDefault="001E0D0C" w:rsidP="001E0D0C">
      <w:pPr>
        <w:spacing w:line="178" w:lineRule="exact"/>
        <w:rPr>
          <w:sz w:val="20"/>
          <w:szCs w:val="20"/>
        </w:rPr>
      </w:pPr>
    </w:p>
    <w:p w14:paraId="31A9A7BB" w14:textId="77777777" w:rsidR="001E0D0C" w:rsidRDefault="001E0D0C" w:rsidP="001E0D0C">
      <w:pPr>
        <w:rPr>
          <w:sz w:val="20"/>
          <w:szCs w:val="20"/>
        </w:rPr>
      </w:pPr>
      <w:r>
        <w:rPr>
          <w:rFonts w:ascii="Calibri" w:eastAsia="Calibri" w:hAnsi="Calibri" w:cs="Calibri"/>
          <w:color w:val="56A097"/>
          <w:sz w:val="24"/>
          <w:szCs w:val="24"/>
        </w:rPr>
        <w:t>Civil protection orders</w:t>
      </w:r>
    </w:p>
    <w:p w14:paraId="549478A4" w14:textId="77777777" w:rsidR="001E0D0C" w:rsidRDefault="001E0D0C" w:rsidP="001E0D0C">
      <w:pPr>
        <w:spacing w:line="96" w:lineRule="exact"/>
        <w:rPr>
          <w:sz w:val="20"/>
          <w:szCs w:val="20"/>
        </w:rPr>
      </w:pPr>
    </w:p>
    <w:p w14:paraId="5EE4FEE6" w14:textId="77777777" w:rsidR="001E0D0C" w:rsidRDefault="001E0D0C" w:rsidP="001E0D0C">
      <w:pPr>
        <w:spacing w:line="270" w:lineRule="auto"/>
        <w:rPr>
          <w:sz w:val="20"/>
          <w:szCs w:val="20"/>
        </w:rPr>
      </w:pPr>
      <w:r>
        <w:rPr>
          <w:rFonts w:ascii="Calibri" w:eastAsia="Calibri" w:hAnsi="Calibri" w:cs="Calibri"/>
          <w:sz w:val="23"/>
          <w:szCs w:val="23"/>
        </w:rPr>
        <w:t xml:space="preserve">Victim-survivors of DVA can apply to family courts for a civil injunction or court order to help protect them. Civil protection orders can be applied to an intimate partner, ex-intimate </w:t>
      </w:r>
      <w:proofErr w:type="gramStart"/>
      <w:r>
        <w:rPr>
          <w:rFonts w:ascii="Calibri" w:eastAsia="Calibri" w:hAnsi="Calibri" w:cs="Calibri"/>
          <w:sz w:val="23"/>
          <w:szCs w:val="23"/>
        </w:rPr>
        <w:t>partner</w:t>
      </w:r>
      <w:proofErr w:type="gramEnd"/>
      <w:r>
        <w:rPr>
          <w:rFonts w:ascii="Calibri" w:eastAsia="Calibri" w:hAnsi="Calibri" w:cs="Calibri"/>
          <w:sz w:val="23"/>
          <w:szCs w:val="23"/>
        </w:rPr>
        <w:t xml:space="preserve"> or a family member, for example, an adult child, grandchild, brother or sister. The most common types of court orders are:</w:t>
      </w:r>
    </w:p>
    <w:p w14:paraId="121396CC" w14:textId="77777777" w:rsidR="001E0D0C" w:rsidRDefault="001E0D0C" w:rsidP="001E0D0C">
      <w:pPr>
        <w:spacing w:line="230" w:lineRule="auto"/>
        <w:ind w:right="160"/>
        <w:rPr>
          <w:sz w:val="20"/>
          <w:szCs w:val="20"/>
        </w:rPr>
      </w:pPr>
    </w:p>
    <w:p w14:paraId="148CD067" w14:textId="77777777" w:rsidR="001E0D0C" w:rsidRDefault="001E0D0C" w:rsidP="001E0D0C">
      <w:pPr>
        <w:spacing w:line="230" w:lineRule="auto"/>
        <w:ind w:right="160"/>
        <w:rPr>
          <w:sz w:val="20"/>
          <w:szCs w:val="20"/>
        </w:rPr>
      </w:pPr>
    </w:p>
    <w:p w14:paraId="7923AD0C" w14:textId="77777777" w:rsidR="001E0D0C" w:rsidRDefault="001E0D0C" w:rsidP="001E0D0C">
      <w:pPr>
        <w:spacing w:line="271" w:lineRule="auto"/>
        <w:rPr>
          <w:sz w:val="20"/>
          <w:szCs w:val="20"/>
        </w:rPr>
      </w:pPr>
      <w:r>
        <w:rPr>
          <w:rFonts w:ascii="Calibri" w:eastAsia="Calibri" w:hAnsi="Calibri" w:cs="Calibri"/>
          <w:b/>
          <w:bCs/>
          <w:sz w:val="24"/>
          <w:szCs w:val="24"/>
        </w:rPr>
        <w:t>Non-molestation orders</w:t>
      </w:r>
      <w:r>
        <w:rPr>
          <w:rFonts w:ascii="Calibri" w:eastAsia="Calibri" w:hAnsi="Calibri" w:cs="Calibri"/>
          <w:sz w:val="24"/>
          <w:szCs w:val="24"/>
        </w:rPr>
        <w:t xml:space="preserve"> are </w:t>
      </w:r>
      <w:proofErr w:type="gramStart"/>
      <w:r>
        <w:rPr>
          <w:rFonts w:ascii="Calibri" w:eastAsia="Calibri" w:hAnsi="Calibri" w:cs="Calibri"/>
          <w:sz w:val="24"/>
          <w:szCs w:val="24"/>
        </w:rPr>
        <w:t>similar to</w:t>
      </w:r>
      <w:proofErr w:type="gramEnd"/>
      <w:r>
        <w:rPr>
          <w:rFonts w:ascii="Calibri" w:eastAsia="Calibri" w:hAnsi="Calibri" w:cs="Calibri"/>
          <w:sz w:val="24"/>
          <w:szCs w:val="24"/>
        </w:rPr>
        <w:t xml:space="preserve"> a restraining order but can also be obtained by individuals seeking to protect themselves where there are no criminal proceedings against the perpetrator. A non-molestation order is aimed at preventing the perpetrator, from using or threatening violence against a person, or intimidating, </w:t>
      </w:r>
      <w:proofErr w:type="gramStart"/>
      <w:r>
        <w:rPr>
          <w:rFonts w:ascii="Calibri" w:eastAsia="Calibri" w:hAnsi="Calibri" w:cs="Calibri"/>
          <w:sz w:val="24"/>
          <w:szCs w:val="24"/>
        </w:rPr>
        <w:t>harassing</w:t>
      </w:r>
      <w:proofErr w:type="gramEnd"/>
      <w:r>
        <w:rPr>
          <w:rFonts w:ascii="Calibri" w:eastAsia="Calibri" w:hAnsi="Calibri" w:cs="Calibri"/>
          <w:sz w:val="24"/>
          <w:szCs w:val="24"/>
        </w:rPr>
        <w:t xml:space="preserve"> or pestering them. It can also prevent the perpetrator from entering a location within a certain distance of their home. Each order is unique and will take an individual’s circumstances into consideration. When making the order,</w:t>
      </w:r>
    </w:p>
    <w:p w14:paraId="68B296F3" w14:textId="77777777" w:rsidR="001E0D0C" w:rsidRDefault="001E0D0C" w:rsidP="001E0D0C">
      <w:pPr>
        <w:spacing w:line="20" w:lineRule="exact"/>
        <w:rPr>
          <w:sz w:val="20"/>
          <w:szCs w:val="20"/>
        </w:rPr>
      </w:pPr>
    </w:p>
    <w:p w14:paraId="2655D034" w14:textId="77777777" w:rsidR="001E0D0C" w:rsidRDefault="001E0D0C" w:rsidP="001E0D0C">
      <w:pPr>
        <w:spacing w:line="44" w:lineRule="exact"/>
        <w:rPr>
          <w:sz w:val="20"/>
          <w:szCs w:val="20"/>
        </w:rPr>
      </w:pPr>
    </w:p>
    <w:p w14:paraId="45213242" w14:textId="77777777" w:rsidR="001E0D0C" w:rsidRDefault="001E0D0C" w:rsidP="001E0D0C">
      <w:pPr>
        <w:spacing w:line="253" w:lineRule="auto"/>
        <w:ind w:right="80"/>
        <w:rPr>
          <w:sz w:val="20"/>
          <w:szCs w:val="20"/>
        </w:rPr>
      </w:pPr>
      <w:r>
        <w:rPr>
          <w:rFonts w:ascii="Calibri" w:eastAsia="Calibri" w:hAnsi="Calibri" w:cs="Calibri"/>
          <w:sz w:val="24"/>
          <w:szCs w:val="24"/>
        </w:rPr>
        <w:t xml:space="preserve">the magistrates will </w:t>
      </w:r>
      <w:proofErr w:type="gramStart"/>
      <w:r>
        <w:rPr>
          <w:rFonts w:ascii="Calibri" w:eastAsia="Calibri" w:hAnsi="Calibri" w:cs="Calibri"/>
          <w:sz w:val="24"/>
          <w:szCs w:val="24"/>
        </w:rPr>
        <w:t>take into account</w:t>
      </w:r>
      <w:proofErr w:type="gramEnd"/>
      <w:r>
        <w:rPr>
          <w:rFonts w:ascii="Calibri" w:eastAsia="Calibri" w:hAnsi="Calibri" w:cs="Calibri"/>
          <w:sz w:val="24"/>
          <w:szCs w:val="24"/>
        </w:rPr>
        <w:t xml:space="preserve"> a person’s health, safety and well-being. The magistrates will also assess how they think an order will help the situation. As with a restraining order, it is a criminal offence if the non-molestation order is broken and a person can call the police to report this.</w:t>
      </w:r>
    </w:p>
    <w:p w14:paraId="2591DFE0" w14:textId="77777777" w:rsidR="001E0D0C" w:rsidRDefault="001E0D0C" w:rsidP="001E0D0C">
      <w:pPr>
        <w:spacing w:line="242" w:lineRule="exact"/>
        <w:rPr>
          <w:sz w:val="20"/>
          <w:szCs w:val="20"/>
        </w:rPr>
      </w:pPr>
    </w:p>
    <w:p w14:paraId="68465C4E" w14:textId="77777777" w:rsidR="001E0D0C" w:rsidRDefault="001E0D0C" w:rsidP="001E0D0C">
      <w:pPr>
        <w:spacing w:line="267" w:lineRule="auto"/>
        <w:ind w:right="40"/>
        <w:rPr>
          <w:sz w:val="20"/>
          <w:szCs w:val="20"/>
        </w:rPr>
      </w:pPr>
      <w:r>
        <w:rPr>
          <w:rFonts w:ascii="Calibri" w:eastAsia="Calibri" w:hAnsi="Calibri" w:cs="Calibri"/>
          <w:b/>
          <w:bCs/>
          <w:color w:val="1F1F1F"/>
          <w:sz w:val="24"/>
          <w:szCs w:val="24"/>
        </w:rPr>
        <w:t>Occupation orders</w:t>
      </w:r>
      <w:r>
        <w:rPr>
          <w:rFonts w:ascii="Calibri" w:eastAsia="Calibri" w:hAnsi="Calibri" w:cs="Calibri"/>
          <w:color w:val="1F1F1F"/>
          <w:sz w:val="24"/>
          <w:szCs w:val="24"/>
        </w:rPr>
        <w:t xml:space="preserve"> state who can live in a property and are often applied for at the same time as a non-molestation order but can be applied for separately. </w:t>
      </w:r>
      <w:proofErr w:type="gramStart"/>
      <w:r>
        <w:rPr>
          <w:rFonts w:ascii="Calibri" w:eastAsia="Calibri" w:hAnsi="Calibri" w:cs="Calibri"/>
          <w:color w:val="1F1F1F"/>
          <w:sz w:val="24"/>
          <w:szCs w:val="24"/>
        </w:rPr>
        <w:t>Similar to</w:t>
      </w:r>
      <w:proofErr w:type="gramEnd"/>
      <w:r>
        <w:rPr>
          <w:rFonts w:ascii="Calibri" w:eastAsia="Calibri" w:hAnsi="Calibri" w:cs="Calibri"/>
          <w:color w:val="1F1F1F"/>
          <w:sz w:val="24"/>
          <w:szCs w:val="24"/>
        </w:rPr>
        <w:t xml:space="preserve"> non-molestation orders, they are tailored to a person’s individual circumstances. The order could state that the perpetrator must leave the property where the victim-survivor resides. It can also prevent the perpetrator from coming within a certain area, such as 200 yards, of a person’s home. If an occupation order is breached, the person will be in contempt of court and a judge can impose a fine or imprisonment for breaking the terms of the order.</w:t>
      </w:r>
    </w:p>
    <w:p w14:paraId="6E50048F" w14:textId="77777777" w:rsidR="001E0D0C" w:rsidRDefault="001E0D0C" w:rsidP="001E0D0C">
      <w:pPr>
        <w:spacing w:line="229" w:lineRule="exact"/>
        <w:rPr>
          <w:sz w:val="20"/>
          <w:szCs w:val="20"/>
        </w:rPr>
      </w:pPr>
    </w:p>
    <w:p w14:paraId="0ECBD531" w14:textId="77777777" w:rsidR="001E0D0C" w:rsidRDefault="001E0D0C" w:rsidP="001E0D0C">
      <w:pPr>
        <w:spacing w:line="267" w:lineRule="auto"/>
        <w:ind w:right="20"/>
        <w:rPr>
          <w:sz w:val="20"/>
          <w:szCs w:val="20"/>
        </w:rPr>
      </w:pPr>
      <w:r>
        <w:rPr>
          <w:rFonts w:ascii="Calibri" w:eastAsia="Calibri" w:hAnsi="Calibri" w:cs="Calibri"/>
          <w:b/>
          <w:bCs/>
          <w:color w:val="1F1F1F"/>
          <w:sz w:val="24"/>
          <w:szCs w:val="24"/>
        </w:rPr>
        <w:t>Undertakings</w:t>
      </w:r>
      <w:r>
        <w:rPr>
          <w:rFonts w:ascii="Calibri" w:eastAsia="Calibri" w:hAnsi="Calibri" w:cs="Calibri"/>
          <w:color w:val="1F1F1F"/>
          <w:sz w:val="24"/>
          <w:szCs w:val="24"/>
        </w:rPr>
        <w:t xml:space="preserve"> can be used when the victim-survivor does not wish for there to be a criminal offence following a breach of the order. The undertaking is a legally binding promise made to the court to take a </w:t>
      </w:r>
      <w:r>
        <w:rPr>
          <w:rFonts w:ascii="Calibri" w:eastAsia="Calibri" w:hAnsi="Calibri" w:cs="Calibri"/>
          <w:color w:val="1F1F1F"/>
          <w:sz w:val="24"/>
          <w:szCs w:val="24"/>
        </w:rPr>
        <w:lastRenderedPageBreak/>
        <w:t>specified action, or refrain from taking an action, in the future i.e. not to have contact with the victim-survivor. The undertaking should be recorded in writing and a signed copy should be filed with the court. If the promise is broken, it can be punished with a fine or imprisonment, but the respondent cannot be arrested immediately following a breach.</w:t>
      </w:r>
    </w:p>
    <w:p w14:paraId="3CBE7A5D" w14:textId="77777777" w:rsidR="001E0D0C" w:rsidRDefault="001E0D0C" w:rsidP="001E0D0C">
      <w:pPr>
        <w:spacing w:line="230" w:lineRule="auto"/>
        <w:ind w:right="160"/>
        <w:rPr>
          <w:sz w:val="20"/>
          <w:szCs w:val="20"/>
        </w:rPr>
      </w:pPr>
    </w:p>
    <w:p w14:paraId="72691926" w14:textId="77777777" w:rsidR="001E0D0C" w:rsidRDefault="001E0D0C" w:rsidP="001E0D0C">
      <w:pPr>
        <w:spacing w:line="262" w:lineRule="auto"/>
        <w:ind w:right="160"/>
        <w:rPr>
          <w:sz w:val="20"/>
          <w:szCs w:val="20"/>
        </w:rPr>
      </w:pPr>
      <w:r>
        <w:rPr>
          <w:rFonts w:ascii="Calibri" w:eastAsia="Calibri" w:hAnsi="Calibri" w:cs="Calibri"/>
          <w:b/>
          <w:bCs/>
          <w:sz w:val="24"/>
          <w:szCs w:val="24"/>
        </w:rPr>
        <w:t>Divorce –</w:t>
      </w:r>
      <w:r>
        <w:rPr>
          <w:rFonts w:ascii="Calibri" w:eastAsia="Calibri" w:hAnsi="Calibri" w:cs="Calibri"/>
          <w:sz w:val="24"/>
          <w:szCs w:val="24"/>
        </w:rPr>
        <w:t xml:space="preserve"> A person can apply for a divorce online or by post through a solicitor if a marriage has broken down irretrievably. The grounds for divorce can be adultery, abandonment, unreasonable behaviour including DVA, separation lasting two years or more (with both parties consenting), separation lasting five years or more (even if one party does not consent).</w:t>
      </w:r>
    </w:p>
    <w:p w14:paraId="710D9F91" w14:textId="4EB27F1A" w:rsidR="001E0D0C" w:rsidRDefault="001E0D0C" w:rsidP="007D29D3">
      <w:pPr>
        <w:spacing w:after="160" w:line="259" w:lineRule="auto"/>
      </w:pPr>
    </w:p>
    <w:p w14:paraId="27A0DDD2" w14:textId="77777777" w:rsidR="001E0D0C" w:rsidRDefault="001E0D0C" w:rsidP="001E0D0C">
      <w:pPr>
        <w:spacing w:line="200" w:lineRule="exact"/>
      </w:pPr>
    </w:p>
    <w:p w14:paraId="4BB09327" w14:textId="03FFE811" w:rsidR="001E0D0C" w:rsidRPr="001E0D0C" w:rsidRDefault="001E0D0C" w:rsidP="001E0D0C">
      <w:pPr>
        <w:tabs>
          <w:tab w:val="left" w:pos="1800"/>
        </w:tabs>
        <w:rPr>
          <w:rFonts w:asciiTheme="minorHAnsi" w:hAnsiTheme="minorHAnsi" w:cstheme="minorHAnsi"/>
          <w:b/>
          <w:bCs/>
          <w:sz w:val="32"/>
          <w:szCs w:val="32"/>
        </w:rPr>
      </w:pPr>
      <w:r w:rsidRPr="001E0D0C">
        <w:rPr>
          <w:rFonts w:asciiTheme="minorHAnsi" w:hAnsiTheme="minorHAnsi" w:cstheme="minorHAnsi"/>
          <w:b/>
          <w:bCs/>
          <w:sz w:val="32"/>
          <w:szCs w:val="32"/>
        </w:rPr>
        <w:t>5. Knowledge of rights and entitlements</w:t>
      </w:r>
    </w:p>
    <w:p w14:paraId="500A0C7E" w14:textId="77777777" w:rsidR="001E0D0C" w:rsidRDefault="001E0D0C" w:rsidP="001E0D0C">
      <w:pPr>
        <w:spacing w:line="212" w:lineRule="exact"/>
        <w:rPr>
          <w:sz w:val="20"/>
          <w:szCs w:val="20"/>
        </w:rPr>
      </w:pPr>
    </w:p>
    <w:p w14:paraId="2C8E28FF" w14:textId="77777777" w:rsidR="001E0D0C" w:rsidRDefault="001E0D0C" w:rsidP="001E0D0C">
      <w:pPr>
        <w:spacing w:line="270" w:lineRule="auto"/>
        <w:ind w:right="220"/>
        <w:rPr>
          <w:sz w:val="20"/>
          <w:szCs w:val="20"/>
        </w:rPr>
      </w:pPr>
      <w:r>
        <w:rPr>
          <w:rFonts w:ascii="Calibri" w:eastAsia="Calibri" w:hAnsi="Calibri" w:cs="Calibri"/>
          <w:sz w:val="24"/>
          <w:szCs w:val="24"/>
        </w:rPr>
        <w:t xml:space="preserve">When supporting an older person experiencing domestic violence and abuse (DVA), it is important to be mindful that older </w:t>
      </w:r>
      <w:r>
        <w:rPr>
          <w:rFonts w:ascii="Calibri" w:eastAsia="Calibri" w:hAnsi="Calibri" w:cs="Calibri"/>
          <w:b/>
          <w:bCs/>
          <w:sz w:val="24"/>
          <w:szCs w:val="24"/>
        </w:rPr>
        <w:t>people are often not aware of individual rights and entitlements</w:t>
      </w:r>
      <w:r>
        <w:rPr>
          <w:rFonts w:ascii="Calibri" w:eastAsia="Calibri" w:hAnsi="Calibri" w:cs="Calibri"/>
          <w:sz w:val="24"/>
          <w:szCs w:val="24"/>
        </w:rPr>
        <w:t xml:space="preserve"> to access resources, such as housing rights, </w:t>
      </w:r>
      <w:proofErr w:type="gramStart"/>
      <w:r>
        <w:rPr>
          <w:rFonts w:ascii="Calibri" w:eastAsia="Calibri" w:hAnsi="Calibri" w:cs="Calibri"/>
          <w:sz w:val="24"/>
          <w:szCs w:val="24"/>
        </w:rPr>
        <w:t>benefits</w:t>
      </w:r>
      <w:proofErr w:type="gramEnd"/>
      <w:r>
        <w:rPr>
          <w:rFonts w:ascii="Calibri" w:eastAsia="Calibri" w:hAnsi="Calibri" w:cs="Calibri"/>
          <w:sz w:val="24"/>
          <w:szCs w:val="24"/>
        </w:rPr>
        <w:t xml:space="preserve"> and jointly owned assets. A lack of knowledge and access to reliable information about rights and entitlements can present a barrier to making an informed decision to leave home or end a relationship with the perpetrator. The research findings from </w:t>
      </w:r>
      <w:proofErr w:type="spellStart"/>
      <w:r>
        <w:rPr>
          <w:rFonts w:ascii="Calibri" w:eastAsia="Calibri" w:hAnsi="Calibri" w:cs="Calibri"/>
          <w:sz w:val="24"/>
          <w:szCs w:val="24"/>
        </w:rPr>
        <w:t>Dewis</w:t>
      </w:r>
      <w:proofErr w:type="spellEnd"/>
      <w:r>
        <w:rPr>
          <w:rFonts w:ascii="Calibri" w:eastAsia="Calibri" w:hAnsi="Calibri" w:cs="Calibri"/>
          <w:sz w:val="24"/>
          <w:szCs w:val="24"/>
        </w:rPr>
        <w:t xml:space="preserve"> Choice found that people aged 60 years and over who are experiencing DVA will often have very limited knowledge of their rights and entitlements. A perpetrator may have actively prevented the older victim-survivor from accessing information about their rights and entitlements and/or provided false information as a form of coercive control.</w:t>
      </w:r>
    </w:p>
    <w:p w14:paraId="64C795B4" w14:textId="77777777" w:rsidR="001E0D0C" w:rsidRDefault="001E0D0C" w:rsidP="001E0D0C">
      <w:pPr>
        <w:spacing w:line="200" w:lineRule="exact"/>
        <w:rPr>
          <w:sz w:val="20"/>
          <w:szCs w:val="20"/>
        </w:rPr>
      </w:pPr>
    </w:p>
    <w:p w14:paraId="57C6F6C7" w14:textId="77777777" w:rsidR="001E0D0C" w:rsidRDefault="001E0D0C" w:rsidP="001E0D0C">
      <w:pPr>
        <w:rPr>
          <w:sz w:val="20"/>
          <w:szCs w:val="20"/>
        </w:rPr>
      </w:pPr>
      <w:r>
        <w:rPr>
          <w:rFonts w:ascii="Calibri" w:eastAsia="Calibri" w:hAnsi="Calibri" w:cs="Calibri"/>
          <w:color w:val="56A097"/>
          <w:sz w:val="24"/>
          <w:szCs w:val="24"/>
        </w:rPr>
        <w:t>Housing</w:t>
      </w:r>
    </w:p>
    <w:p w14:paraId="06F608B6" w14:textId="77777777" w:rsidR="001E0D0C" w:rsidRDefault="001E0D0C" w:rsidP="001E0D0C">
      <w:pPr>
        <w:spacing w:line="230" w:lineRule="auto"/>
        <w:ind w:right="160"/>
        <w:rPr>
          <w:sz w:val="20"/>
          <w:szCs w:val="20"/>
        </w:rPr>
      </w:pPr>
    </w:p>
    <w:p w14:paraId="27B8EE7B" w14:textId="77777777" w:rsidR="001E0D0C" w:rsidRPr="001E0D0C" w:rsidRDefault="001E0D0C" w:rsidP="001E0D0C">
      <w:pPr>
        <w:spacing w:line="230" w:lineRule="auto"/>
        <w:ind w:right="160"/>
        <w:rPr>
          <w:rFonts w:asciiTheme="minorHAnsi" w:hAnsiTheme="minorHAnsi" w:cstheme="minorHAnsi"/>
          <w:sz w:val="24"/>
          <w:szCs w:val="24"/>
        </w:rPr>
      </w:pPr>
      <w:r w:rsidRPr="001E0D0C">
        <w:rPr>
          <w:rFonts w:asciiTheme="minorHAnsi" w:hAnsiTheme="minorHAnsi" w:cstheme="minorHAnsi"/>
          <w:sz w:val="24"/>
          <w:szCs w:val="24"/>
        </w:rPr>
        <w:t xml:space="preserve">Under the Domestic Abuse Act (2021) victims/survivors of domestic abuse are now given priority status for housing.  </w:t>
      </w:r>
    </w:p>
    <w:p w14:paraId="7CA1BFA5" w14:textId="77777777" w:rsidR="001E0D0C" w:rsidRPr="001E0D0C" w:rsidRDefault="001E0D0C" w:rsidP="001E0D0C">
      <w:pPr>
        <w:spacing w:line="230" w:lineRule="auto"/>
        <w:ind w:right="160"/>
        <w:rPr>
          <w:rFonts w:asciiTheme="minorHAnsi" w:hAnsiTheme="minorHAnsi" w:cstheme="minorHAnsi"/>
          <w:sz w:val="24"/>
          <w:szCs w:val="24"/>
        </w:rPr>
      </w:pPr>
    </w:p>
    <w:p w14:paraId="64420A69" w14:textId="77777777" w:rsidR="001E0D0C" w:rsidRDefault="001E0D0C" w:rsidP="001E0D0C">
      <w:pPr>
        <w:rPr>
          <w:sz w:val="20"/>
          <w:szCs w:val="20"/>
        </w:rPr>
      </w:pPr>
      <w:r>
        <w:rPr>
          <w:rFonts w:ascii="Calibri" w:eastAsia="Calibri" w:hAnsi="Calibri" w:cs="Calibri"/>
          <w:color w:val="56A097"/>
          <w:sz w:val="24"/>
          <w:szCs w:val="24"/>
        </w:rPr>
        <w:t>Benefits</w:t>
      </w:r>
    </w:p>
    <w:p w14:paraId="54964685" w14:textId="77777777" w:rsidR="001E0D0C" w:rsidRDefault="001E0D0C" w:rsidP="001E0D0C">
      <w:pPr>
        <w:spacing w:line="230" w:lineRule="auto"/>
        <w:ind w:right="160"/>
        <w:rPr>
          <w:sz w:val="20"/>
          <w:szCs w:val="20"/>
        </w:rPr>
      </w:pPr>
    </w:p>
    <w:p w14:paraId="241C3722" w14:textId="77777777" w:rsidR="001E0D0C" w:rsidRDefault="001E0D0C" w:rsidP="001E0D0C">
      <w:pPr>
        <w:spacing w:line="230" w:lineRule="auto"/>
        <w:ind w:right="160"/>
        <w:rPr>
          <w:rFonts w:ascii="Calibri" w:eastAsia="Calibri" w:hAnsi="Calibri" w:cs="Calibri"/>
          <w:sz w:val="24"/>
          <w:szCs w:val="24"/>
        </w:rPr>
      </w:pPr>
      <w:r>
        <w:rPr>
          <w:rFonts w:ascii="Calibri" w:eastAsia="Calibri" w:hAnsi="Calibri" w:cs="Calibri"/>
          <w:sz w:val="24"/>
          <w:szCs w:val="24"/>
        </w:rPr>
        <w:t>Eligibility for some benefits will be affected by a person’s pension age, income from private pensions and if they have care and support needs.</w:t>
      </w:r>
    </w:p>
    <w:p w14:paraId="697BCC85" w14:textId="77777777" w:rsidR="001E0D0C" w:rsidRDefault="001E0D0C" w:rsidP="001E0D0C">
      <w:pPr>
        <w:spacing w:line="230" w:lineRule="auto"/>
        <w:ind w:right="160"/>
        <w:rPr>
          <w:rFonts w:ascii="Calibri" w:eastAsia="Calibri" w:hAnsi="Calibri" w:cs="Calibri"/>
          <w:sz w:val="24"/>
          <w:szCs w:val="24"/>
        </w:rPr>
      </w:pPr>
    </w:p>
    <w:p w14:paraId="5375F5C1" w14:textId="6F1583D0" w:rsidR="001E0D0C" w:rsidRPr="001E0D0C" w:rsidRDefault="001E0D0C" w:rsidP="001E0D0C">
      <w:pPr>
        <w:pStyle w:val="Heading3"/>
        <w:spacing w:before="0" w:beforeAutospacing="0" w:after="0" w:afterAutospacing="0"/>
        <w:rPr>
          <w:rFonts w:asciiTheme="minorHAnsi" w:hAnsiTheme="minorHAnsi" w:cstheme="minorHAnsi"/>
          <w:b w:val="0"/>
          <w:bCs w:val="0"/>
          <w:sz w:val="24"/>
          <w:szCs w:val="24"/>
        </w:rPr>
      </w:pPr>
      <w:r w:rsidRPr="001E0D0C">
        <w:rPr>
          <w:rFonts w:asciiTheme="minorHAnsi" w:hAnsiTheme="minorHAnsi" w:cstheme="minorHAnsi"/>
          <w:b w:val="0"/>
          <w:bCs w:val="0"/>
          <w:sz w:val="24"/>
          <w:szCs w:val="24"/>
        </w:rPr>
        <w:t xml:space="preserve">The </w:t>
      </w:r>
      <w:r w:rsidRPr="001E0D0C">
        <w:rPr>
          <w:rFonts w:asciiTheme="minorHAnsi" w:hAnsiTheme="minorHAnsi" w:cstheme="minorHAnsi"/>
          <w:sz w:val="24"/>
          <w:szCs w:val="24"/>
        </w:rPr>
        <w:t xml:space="preserve">Welfare </w:t>
      </w:r>
      <w:r>
        <w:rPr>
          <w:rFonts w:asciiTheme="minorHAnsi" w:hAnsiTheme="minorHAnsi" w:cstheme="minorHAnsi"/>
          <w:sz w:val="24"/>
          <w:szCs w:val="24"/>
        </w:rPr>
        <w:t>B</w:t>
      </w:r>
      <w:r w:rsidRPr="001E0D0C">
        <w:rPr>
          <w:rFonts w:asciiTheme="minorHAnsi" w:hAnsiTheme="minorHAnsi" w:cstheme="minorHAnsi"/>
          <w:sz w:val="24"/>
          <w:szCs w:val="24"/>
        </w:rPr>
        <w:t xml:space="preserve">enefits </w:t>
      </w:r>
      <w:r>
        <w:rPr>
          <w:rFonts w:asciiTheme="minorHAnsi" w:hAnsiTheme="minorHAnsi" w:cstheme="minorHAnsi"/>
          <w:sz w:val="24"/>
          <w:szCs w:val="24"/>
        </w:rPr>
        <w:t>T</w:t>
      </w:r>
      <w:r w:rsidRPr="001E0D0C">
        <w:rPr>
          <w:rFonts w:asciiTheme="minorHAnsi" w:hAnsiTheme="minorHAnsi" w:cstheme="minorHAnsi"/>
          <w:sz w:val="24"/>
          <w:szCs w:val="24"/>
        </w:rPr>
        <w:t>eam</w:t>
      </w:r>
      <w:r w:rsidRPr="001E0D0C">
        <w:rPr>
          <w:rFonts w:asciiTheme="minorHAnsi" w:hAnsiTheme="minorHAnsi" w:cstheme="minorHAnsi"/>
          <w:b w:val="0"/>
          <w:bCs w:val="0"/>
          <w:sz w:val="24"/>
          <w:szCs w:val="24"/>
        </w:rPr>
        <w:t xml:space="preserve"> at Cambridgeshire County Council can provide support and assistance with claiming disability benefits and other connected benefits. There is also a home visiting service aimed at people who are unable to access front line advice or live in rural areas of Cambridgeshire. </w:t>
      </w:r>
    </w:p>
    <w:p w14:paraId="148D76A7" w14:textId="4486913B" w:rsidR="001E0D0C" w:rsidRPr="001E0D0C" w:rsidRDefault="001E0D0C" w:rsidP="001E0D0C">
      <w:pPr>
        <w:pStyle w:val="NormalWeb"/>
        <w:spacing w:before="300" w:beforeAutospacing="0" w:after="0" w:afterAutospacing="0" w:line="480" w:lineRule="auto"/>
        <w:rPr>
          <w:rFonts w:asciiTheme="minorHAnsi" w:hAnsiTheme="minorHAnsi" w:cstheme="minorHAnsi"/>
          <w:color w:val="333333"/>
        </w:rPr>
      </w:pPr>
      <w:r w:rsidRPr="001E0D0C">
        <w:rPr>
          <w:rStyle w:val="Strong"/>
          <w:rFonts w:asciiTheme="minorHAnsi" w:hAnsiTheme="minorHAnsi" w:cstheme="minorHAnsi"/>
          <w:color w:val="333333"/>
        </w:rPr>
        <w:t>Email:</w:t>
      </w:r>
      <w:r w:rsidRPr="001E0D0C">
        <w:rPr>
          <w:rFonts w:asciiTheme="minorHAnsi" w:hAnsiTheme="minorHAnsi" w:cstheme="minorHAnsi"/>
          <w:color w:val="333333"/>
        </w:rPr>
        <w:t> </w:t>
      </w:r>
      <w:hyperlink r:id="rId23" w:tgtFrame="_self" w:history="1">
        <w:r w:rsidRPr="001E0D0C">
          <w:rPr>
            <w:rStyle w:val="Hyperlink"/>
            <w:rFonts w:asciiTheme="minorHAnsi" w:eastAsiaTheme="minorEastAsia" w:hAnsiTheme="minorHAnsi" w:cstheme="minorHAnsi"/>
            <w:color w:val="1F63A3"/>
          </w:rPr>
          <w:t>welfare.benefits@cambridgeshire.gov.uk</w:t>
        </w:r>
      </w:hyperlink>
      <w:r>
        <w:rPr>
          <w:rFonts w:asciiTheme="minorHAnsi" w:hAnsiTheme="minorHAnsi" w:cstheme="minorHAnsi"/>
          <w:color w:val="333333"/>
        </w:rPr>
        <w:t xml:space="preserve"> </w:t>
      </w:r>
      <w:r>
        <w:rPr>
          <w:rFonts w:asciiTheme="minorHAnsi" w:hAnsiTheme="minorHAnsi" w:cstheme="minorHAnsi"/>
          <w:color w:val="333333"/>
        </w:rPr>
        <w:tab/>
      </w:r>
      <w:r>
        <w:rPr>
          <w:rFonts w:asciiTheme="minorHAnsi" w:hAnsiTheme="minorHAnsi" w:cstheme="minorHAnsi"/>
          <w:color w:val="333333"/>
        </w:rPr>
        <w:tab/>
      </w:r>
      <w:r w:rsidRPr="001E0D0C">
        <w:rPr>
          <w:rStyle w:val="Strong"/>
          <w:rFonts w:asciiTheme="minorHAnsi" w:hAnsiTheme="minorHAnsi" w:cstheme="minorHAnsi"/>
          <w:color w:val="333333"/>
        </w:rPr>
        <w:t>Telephone:</w:t>
      </w:r>
      <w:r w:rsidRPr="001E0D0C">
        <w:rPr>
          <w:rFonts w:asciiTheme="minorHAnsi" w:hAnsiTheme="minorHAnsi" w:cstheme="minorHAnsi"/>
          <w:color w:val="333333"/>
        </w:rPr>
        <w:t> 01353 612 926</w:t>
      </w:r>
    </w:p>
    <w:p w14:paraId="30C2EC7A" w14:textId="42E19D04" w:rsidR="001E0D0C" w:rsidRDefault="001E0D0C">
      <w:pPr>
        <w:spacing w:after="160" w:line="259" w:lineRule="auto"/>
      </w:pPr>
    </w:p>
    <w:p w14:paraId="289B3161" w14:textId="7F50F027" w:rsidR="001E0D0C" w:rsidRDefault="001E0D0C" w:rsidP="001E0D0C">
      <w:pPr>
        <w:rPr>
          <w:sz w:val="20"/>
          <w:szCs w:val="20"/>
        </w:rPr>
      </w:pPr>
      <w:r>
        <w:rPr>
          <w:rFonts w:ascii="Calibri" w:eastAsia="Calibri" w:hAnsi="Calibri" w:cs="Calibri"/>
          <w:color w:val="5896CF"/>
          <w:sz w:val="32"/>
          <w:szCs w:val="32"/>
          <w:u w:val="single"/>
        </w:rPr>
        <w:t>Practitioner considerations:</w:t>
      </w:r>
    </w:p>
    <w:p w14:paraId="64C20C69" w14:textId="77777777" w:rsidR="001E0D0C" w:rsidRDefault="001E0D0C" w:rsidP="001E0D0C">
      <w:pPr>
        <w:spacing w:line="336" w:lineRule="exact"/>
        <w:rPr>
          <w:sz w:val="20"/>
          <w:szCs w:val="20"/>
        </w:rPr>
      </w:pPr>
    </w:p>
    <w:p w14:paraId="0362FE80" w14:textId="77777777" w:rsidR="001E0D0C" w:rsidRDefault="001E0D0C" w:rsidP="001E0D0C">
      <w:pPr>
        <w:numPr>
          <w:ilvl w:val="0"/>
          <w:numId w:val="13"/>
        </w:numPr>
        <w:tabs>
          <w:tab w:val="left" w:pos="920"/>
        </w:tabs>
        <w:ind w:left="920" w:right="768" w:hanging="351"/>
        <w:rPr>
          <w:rFonts w:ascii="Symbol" w:eastAsia="Symbol" w:hAnsi="Symbol" w:cs="Symbol"/>
          <w:sz w:val="24"/>
          <w:szCs w:val="24"/>
        </w:rPr>
      </w:pPr>
      <w:r>
        <w:rPr>
          <w:rFonts w:ascii="Calibri" w:eastAsia="Calibri" w:hAnsi="Calibri" w:cs="Calibri"/>
          <w:sz w:val="24"/>
          <w:szCs w:val="24"/>
        </w:rPr>
        <w:t xml:space="preserve">Do not assume an older person is aware of their rights and entitlements, or how to access </w:t>
      </w:r>
      <w:proofErr w:type="gramStart"/>
      <w:r>
        <w:rPr>
          <w:rFonts w:ascii="Calibri" w:eastAsia="Calibri" w:hAnsi="Calibri" w:cs="Calibri"/>
          <w:sz w:val="24"/>
          <w:szCs w:val="24"/>
        </w:rPr>
        <w:t>them;</w:t>
      </w:r>
      <w:proofErr w:type="gramEnd"/>
    </w:p>
    <w:p w14:paraId="07CA2CA0" w14:textId="77777777" w:rsidR="001E0D0C" w:rsidRDefault="001E0D0C" w:rsidP="001E0D0C">
      <w:pPr>
        <w:rPr>
          <w:rFonts w:ascii="Symbol" w:eastAsia="Symbol" w:hAnsi="Symbol" w:cs="Symbol"/>
          <w:sz w:val="24"/>
          <w:szCs w:val="24"/>
        </w:rPr>
      </w:pPr>
    </w:p>
    <w:p w14:paraId="721EAB79" w14:textId="77777777" w:rsidR="001E0D0C" w:rsidRDefault="001E0D0C" w:rsidP="001E0D0C">
      <w:pPr>
        <w:numPr>
          <w:ilvl w:val="0"/>
          <w:numId w:val="13"/>
        </w:numPr>
        <w:tabs>
          <w:tab w:val="left" w:pos="920"/>
        </w:tabs>
        <w:ind w:left="920" w:right="728" w:hanging="351"/>
        <w:rPr>
          <w:rFonts w:ascii="Symbol" w:eastAsia="Symbol" w:hAnsi="Symbol" w:cs="Symbol"/>
          <w:sz w:val="24"/>
          <w:szCs w:val="24"/>
        </w:rPr>
      </w:pPr>
      <w:r>
        <w:rPr>
          <w:rFonts w:ascii="Calibri" w:eastAsia="Calibri" w:hAnsi="Calibri" w:cs="Calibri"/>
          <w:sz w:val="24"/>
          <w:szCs w:val="24"/>
        </w:rPr>
        <w:t xml:space="preserve">Ask if concerns about accessing housing, benefits and/or jointly owned assets are a barrier to deciding to leave a </w:t>
      </w:r>
      <w:proofErr w:type="gramStart"/>
      <w:r>
        <w:rPr>
          <w:rFonts w:ascii="Calibri" w:eastAsia="Calibri" w:hAnsi="Calibri" w:cs="Calibri"/>
          <w:sz w:val="24"/>
          <w:szCs w:val="24"/>
        </w:rPr>
        <w:t>perpetrator;</w:t>
      </w:r>
      <w:proofErr w:type="gramEnd"/>
    </w:p>
    <w:p w14:paraId="1DA52763" w14:textId="77777777" w:rsidR="001E0D0C" w:rsidRDefault="001E0D0C" w:rsidP="001E0D0C">
      <w:pPr>
        <w:rPr>
          <w:rFonts w:ascii="Symbol" w:eastAsia="Symbol" w:hAnsi="Symbol" w:cs="Symbol"/>
          <w:sz w:val="24"/>
          <w:szCs w:val="24"/>
        </w:rPr>
      </w:pPr>
    </w:p>
    <w:p w14:paraId="63E4C021" w14:textId="77777777" w:rsidR="001E0D0C" w:rsidRDefault="001E0D0C" w:rsidP="001E0D0C">
      <w:pPr>
        <w:numPr>
          <w:ilvl w:val="0"/>
          <w:numId w:val="13"/>
        </w:numPr>
        <w:tabs>
          <w:tab w:val="left" w:pos="920"/>
        </w:tabs>
        <w:ind w:left="920" w:right="488" w:hanging="351"/>
        <w:rPr>
          <w:rFonts w:ascii="Symbol" w:eastAsia="Symbol" w:hAnsi="Symbol" w:cs="Symbol"/>
          <w:sz w:val="24"/>
          <w:szCs w:val="24"/>
        </w:rPr>
      </w:pPr>
      <w:r>
        <w:rPr>
          <w:rFonts w:ascii="Calibri" w:eastAsia="Calibri" w:hAnsi="Calibri" w:cs="Calibri"/>
          <w:sz w:val="24"/>
          <w:szCs w:val="24"/>
        </w:rPr>
        <w:lastRenderedPageBreak/>
        <w:t xml:space="preserve">Offer support to access specialist advice independent about eligibility for benefits, for example, services provided by Citizens Advice and Age </w:t>
      </w:r>
      <w:proofErr w:type="gramStart"/>
      <w:r>
        <w:rPr>
          <w:rFonts w:ascii="Calibri" w:eastAsia="Calibri" w:hAnsi="Calibri" w:cs="Calibri"/>
          <w:sz w:val="24"/>
          <w:szCs w:val="24"/>
        </w:rPr>
        <w:t>UK;</w:t>
      </w:r>
      <w:proofErr w:type="gramEnd"/>
    </w:p>
    <w:p w14:paraId="59AB908C" w14:textId="77777777" w:rsidR="001E0D0C" w:rsidRDefault="001E0D0C" w:rsidP="001E0D0C">
      <w:pPr>
        <w:rPr>
          <w:rFonts w:ascii="Symbol" w:eastAsia="Symbol" w:hAnsi="Symbol" w:cs="Symbol"/>
          <w:sz w:val="24"/>
          <w:szCs w:val="24"/>
        </w:rPr>
      </w:pPr>
    </w:p>
    <w:p w14:paraId="25D52D8B" w14:textId="77777777" w:rsidR="001E0D0C" w:rsidRDefault="001E0D0C" w:rsidP="001E0D0C">
      <w:pPr>
        <w:numPr>
          <w:ilvl w:val="0"/>
          <w:numId w:val="13"/>
        </w:numPr>
        <w:tabs>
          <w:tab w:val="left" w:pos="920"/>
        </w:tabs>
        <w:ind w:left="919" w:right="346" w:hanging="352"/>
        <w:jc w:val="both"/>
        <w:rPr>
          <w:rFonts w:ascii="Symbol" w:eastAsia="Symbol" w:hAnsi="Symbol" w:cs="Symbol"/>
          <w:sz w:val="24"/>
          <w:szCs w:val="24"/>
        </w:rPr>
      </w:pPr>
      <w:r>
        <w:rPr>
          <w:rFonts w:ascii="Calibri" w:eastAsia="Calibri" w:hAnsi="Calibri" w:cs="Calibri"/>
          <w:sz w:val="24"/>
          <w:szCs w:val="24"/>
        </w:rPr>
        <w:t xml:space="preserve">Offer to support an appointment with a housing officer and to complete an application for housing to help explain the older person is experiencing DVA, ensuring assessments are fully </w:t>
      </w:r>
      <w:proofErr w:type="gramStart"/>
      <w:r>
        <w:rPr>
          <w:rFonts w:ascii="Calibri" w:eastAsia="Calibri" w:hAnsi="Calibri" w:cs="Calibri"/>
          <w:sz w:val="24"/>
          <w:szCs w:val="24"/>
        </w:rPr>
        <w:t>informed;</w:t>
      </w:r>
      <w:proofErr w:type="gramEnd"/>
    </w:p>
    <w:p w14:paraId="7E40E96F" w14:textId="77777777" w:rsidR="001E0D0C" w:rsidRDefault="001E0D0C" w:rsidP="001E0D0C">
      <w:pPr>
        <w:rPr>
          <w:rFonts w:ascii="Symbol" w:eastAsia="Symbol" w:hAnsi="Symbol" w:cs="Symbol"/>
          <w:sz w:val="24"/>
          <w:szCs w:val="24"/>
        </w:rPr>
      </w:pPr>
    </w:p>
    <w:p w14:paraId="1B485385" w14:textId="77777777" w:rsidR="001E0D0C" w:rsidRDefault="001E0D0C" w:rsidP="001E0D0C">
      <w:pPr>
        <w:numPr>
          <w:ilvl w:val="0"/>
          <w:numId w:val="13"/>
        </w:numPr>
        <w:tabs>
          <w:tab w:val="left" w:pos="920"/>
        </w:tabs>
        <w:ind w:left="920" w:right="408" w:hanging="351"/>
        <w:rPr>
          <w:rFonts w:ascii="Symbol" w:eastAsia="Symbol" w:hAnsi="Symbol" w:cs="Symbol"/>
          <w:sz w:val="24"/>
          <w:szCs w:val="24"/>
        </w:rPr>
      </w:pPr>
      <w:r>
        <w:rPr>
          <w:rFonts w:ascii="Calibri" w:eastAsia="Calibri" w:hAnsi="Calibri" w:cs="Calibri"/>
          <w:sz w:val="24"/>
          <w:szCs w:val="24"/>
        </w:rPr>
        <w:t xml:space="preserve">Urge caution over disclosing financial/confidential information to family members and friends unless the older person has identified them as a safe </w:t>
      </w:r>
      <w:proofErr w:type="gramStart"/>
      <w:r>
        <w:rPr>
          <w:rFonts w:ascii="Calibri" w:eastAsia="Calibri" w:hAnsi="Calibri" w:cs="Calibri"/>
          <w:sz w:val="24"/>
          <w:szCs w:val="24"/>
        </w:rPr>
        <w:t>person;</w:t>
      </w:r>
      <w:proofErr w:type="gramEnd"/>
    </w:p>
    <w:p w14:paraId="40B8C319" w14:textId="77777777" w:rsidR="001E0D0C" w:rsidRDefault="001E0D0C" w:rsidP="001E0D0C">
      <w:pPr>
        <w:rPr>
          <w:rFonts w:ascii="Symbol" w:eastAsia="Symbol" w:hAnsi="Symbol" w:cs="Symbol"/>
          <w:sz w:val="24"/>
          <w:szCs w:val="24"/>
        </w:rPr>
      </w:pPr>
    </w:p>
    <w:p w14:paraId="0B216F40" w14:textId="77777777" w:rsidR="001E0D0C" w:rsidRDefault="001E0D0C" w:rsidP="001E0D0C">
      <w:pPr>
        <w:numPr>
          <w:ilvl w:val="0"/>
          <w:numId w:val="13"/>
        </w:numPr>
        <w:tabs>
          <w:tab w:val="left" w:pos="920"/>
        </w:tabs>
        <w:ind w:left="920" w:right="748" w:hanging="351"/>
        <w:rPr>
          <w:rFonts w:ascii="Symbol" w:eastAsia="Symbol" w:hAnsi="Symbol" w:cs="Symbol"/>
          <w:sz w:val="24"/>
          <w:szCs w:val="24"/>
        </w:rPr>
      </w:pPr>
      <w:r>
        <w:rPr>
          <w:rFonts w:ascii="Calibri" w:eastAsia="Calibri" w:hAnsi="Calibri" w:cs="Calibri"/>
          <w:sz w:val="24"/>
          <w:szCs w:val="24"/>
        </w:rPr>
        <w:t>Offer support to access digital skills training for the older person so they can access information independently.</w:t>
      </w:r>
    </w:p>
    <w:p w14:paraId="4469360E" w14:textId="77777777" w:rsidR="001E0D0C" w:rsidRDefault="001E0D0C" w:rsidP="007D29D3">
      <w:pPr>
        <w:spacing w:after="160" w:line="259" w:lineRule="auto"/>
      </w:pPr>
    </w:p>
    <w:p w14:paraId="65C7A46D" w14:textId="77777777" w:rsidR="001E0D0C" w:rsidRPr="001E0D0C" w:rsidRDefault="001E0D0C" w:rsidP="001E0D0C">
      <w:pPr>
        <w:tabs>
          <w:tab w:val="left" w:pos="920"/>
        </w:tabs>
        <w:rPr>
          <w:rFonts w:ascii="Symbol" w:eastAsia="Symbol" w:hAnsi="Symbol" w:cs="Symbol"/>
          <w:b/>
          <w:bCs/>
          <w:sz w:val="32"/>
          <w:szCs w:val="32"/>
        </w:rPr>
      </w:pPr>
      <w:r w:rsidRPr="001E0D0C">
        <w:rPr>
          <w:rFonts w:asciiTheme="minorHAnsi" w:hAnsiTheme="minorHAnsi" w:cstheme="minorHAnsi"/>
          <w:b/>
          <w:bCs/>
          <w:sz w:val="32"/>
          <w:szCs w:val="32"/>
        </w:rPr>
        <w:t xml:space="preserve">6. </w:t>
      </w:r>
      <w:r w:rsidRPr="001E0D0C">
        <w:rPr>
          <w:rFonts w:asciiTheme="minorHAnsi" w:eastAsia="Calibri" w:hAnsiTheme="minorHAnsi" w:cstheme="minorHAnsi"/>
          <w:b/>
          <w:bCs/>
          <w:sz w:val="32"/>
          <w:szCs w:val="32"/>
        </w:rPr>
        <w:t>Lesbian, Gay, Bisexual, Transgender, Queer and Questioning (LGBTQ+) older people</w:t>
      </w:r>
    </w:p>
    <w:p w14:paraId="36FBDDAA" w14:textId="77777777" w:rsidR="001E0D0C" w:rsidRDefault="001E0D0C" w:rsidP="001E0D0C">
      <w:pPr>
        <w:spacing w:line="200" w:lineRule="exact"/>
        <w:rPr>
          <w:sz w:val="20"/>
          <w:szCs w:val="20"/>
        </w:rPr>
      </w:pPr>
    </w:p>
    <w:p w14:paraId="2911EDD8" w14:textId="77777777" w:rsidR="001E0D0C" w:rsidRDefault="001E0D0C" w:rsidP="001E0D0C">
      <w:pPr>
        <w:spacing w:line="253" w:lineRule="auto"/>
        <w:ind w:right="280"/>
        <w:jc w:val="both"/>
        <w:rPr>
          <w:sz w:val="20"/>
          <w:szCs w:val="20"/>
        </w:rPr>
      </w:pPr>
      <w:r>
        <w:rPr>
          <w:rFonts w:ascii="Calibri" w:eastAsia="Calibri" w:hAnsi="Calibri" w:cs="Calibri"/>
          <w:sz w:val="24"/>
          <w:szCs w:val="24"/>
        </w:rPr>
        <w:t>This section explores the experience of older people who are LGBTQ+ experience domestic violence and abuse (DVA) just as heterosexual people do, however, there are important differences to be aware of, and these will be outlined below.</w:t>
      </w:r>
    </w:p>
    <w:p w14:paraId="2FDE3057" w14:textId="77777777" w:rsidR="001E0D0C" w:rsidRDefault="001E0D0C" w:rsidP="001E0D0C">
      <w:pPr>
        <w:spacing w:line="200" w:lineRule="exact"/>
        <w:rPr>
          <w:sz w:val="20"/>
          <w:szCs w:val="20"/>
        </w:rPr>
      </w:pPr>
    </w:p>
    <w:p w14:paraId="3954B703" w14:textId="7AA54D05" w:rsidR="001E0D0C" w:rsidRPr="001E0D0C" w:rsidRDefault="001E0D0C" w:rsidP="001E0D0C">
      <w:pPr>
        <w:spacing w:line="239" w:lineRule="auto"/>
        <w:ind w:right="80"/>
        <w:rPr>
          <w:sz w:val="24"/>
          <w:szCs w:val="24"/>
        </w:rPr>
      </w:pPr>
      <w:r w:rsidRPr="001E0D0C">
        <w:rPr>
          <w:rFonts w:ascii="Calibri" w:eastAsia="Calibri" w:hAnsi="Calibri" w:cs="Calibri"/>
          <w:i/>
          <w:iCs/>
          <w:sz w:val="24"/>
          <w:szCs w:val="24"/>
        </w:rPr>
        <w:t>“</w:t>
      </w:r>
      <w:proofErr w:type="gramStart"/>
      <w:r w:rsidRPr="001E0D0C">
        <w:rPr>
          <w:rFonts w:ascii="Calibri" w:eastAsia="Calibri" w:hAnsi="Calibri" w:cs="Calibri"/>
          <w:i/>
          <w:iCs/>
          <w:sz w:val="24"/>
          <w:szCs w:val="24"/>
        </w:rPr>
        <w:t>Domestic abuse,</w:t>
      </w:r>
      <w:proofErr w:type="gramEnd"/>
      <w:r w:rsidRPr="001E0D0C">
        <w:rPr>
          <w:rFonts w:ascii="Calibri" w:eastAsia="Calibri" w:hAnsi="Calibri" w:cs="Calibri"/>
          <w:i/>
          <w:iCs/>
          <w:sz w:val="24"/>
          <w:szCs w:val="24"/>
        </w:rPr>
        <w:t xml:space="preserve"> is seen as predominantly a straight [heterosexual] thing. And [involves a] man against a woman. I think that still filters into our own [LGBT+] community. We have worked with people who have been to the police and they have been told by a counsellor, it couldn’t have been domestic abuse because it can’t happen between two men… A lot of the services are geared towards people who identify as female.”</w:t>
      </w:r>
    </w:p>
    <w:p w14:paraId="01FDB101" w14:textId="77777777" w:rsidR="001E0D0C" w:rsidRPr="001E0D0C" w:rsidRDefault="001E0D0C" w:rsidP="001E0D0C">
      <w:pPr>
        <w:jc w:val="right"/>
        <w:rPr>
          <w:sz w:val="24"/>
          <w:szCs w:val="24"/>
        </w:rPr>
      </w:pPr>
      <w:r w:rsidRPr="001E0D0C">
        <w:rPr>
          <w:rFonts w:ascii="Calibri" w:eastAsia="Calibri" w:hAnsi="Calibri" w:cs="Calibri"/>
          <w:i/>
          <w:iCs/>
          <w:sz w:val="24"/>
          <w:szCs w:val="24"/>
        </w:rPr>
        <w:t>LGBT+ Practitioner</w:t>
      </w:r>
    </w:p>
    <w:p w14:paraId="7C7C2EB4" w14:textId="77777777" w:rsidR="001E0D0C" w:rsidRDefault="001E0D0C" w:rsidP="001E0D0C">
      <w:pPr>
        <w:spacing w:line="200" w:lineRule="exact"/>
        <w:rPr>
          <w:sz w:val="20"/>
          <w:szCs w:val="20"/>
        </w:rPr>
      </w:pPr>
    </w:p>
    <w:p w14:paraId="24464C35" w14:textId="77777777" w:rsidR="001E0D0C" w:rsidRDefault="001E0D0C" w:rsidP="001E0D0C">
      <w:pPr>
        <w:spacing w:line="328" w:lineRule="exact"/>
        <w:rPr>
          <w:sz w:val="20"/>
          <w:szCs w:val="20"/>
        </w:rPr>
      </w:pPr>
    </w:p>
    <w:p w14:paraId="37E65363" w14:textId="77777777" w:rsidR="001E0D0C" w:rsidRDefault="001E0D0C" w:rsidP="001E0D0C">
      <w:pPr>
        <w:spacing w:line="230" w:lineRule="auto"/>
        <w:ind w:right="560"/>
        <w:rPr>
          <w:sz w:val="20"/>
          <w:szCs w:val="20"/>
        </w:rPr>
      </w:pPr>
      <w:r>
        <w:rPr>
          <w:rFonts w:ascii="Calibri" w:eastAsia="Calibri" w:hAnsi="Calibri" w:cs="Calibri"/>
          <w:sz w:val="24"/>
          <w:szCs w:val="24"/>
        </w:rPr>
        <w:t>People who are LGBTQ+ can experience “unique forms of abuse” from an intimate partner, or a family member of choice or a family of origin. Abusive behaviours from perpetrators include:</w:t>
      </w:r>
    </w:p>
    <w:p w14:paraId="1A19D768" w14:textId="77777777" w:rsidR="001E0D0C" w:rsidRDefault="001E0D0C" w:rsidP="001E0D0C">
      <w:pPr>
        <w:spacing w:line="128" w:lineRule="exact"/>
        <w:rPr>
          <w:sz w:val="20"/>
          <w:szCs w:val="20"/>
        </w:rPr>
      </w:pPr>
    </w:p>
    <w:p w14:paraId="6C696D79" w14:textId="77777777" w:rsidR="001E0D0C" w:rsidRDefault="001E0D0C" w:rsidP="001E0D0C">
      <w:pPr>
        <w:numPr>
          <w:ilvl w:val="0"/>
          <w:numId w:val="17"/>
        </w:numPr>
        <w:tabs>
          <w:tab w:val="left" w:pos="920"/>
        </w:tabs>
        <w:ind w:left="920" w:hanging="351"/>
        <w:rPr>
          <w:rFonts w:ascii="Symbol" w:eastAsia="Symbol" w:hAnsi="Symbol" w:cs="Symbol"/>
          <w:sz w:val="24"/>
          <w:szCs w:val="24"/>
        </w:rPr>
      </w:pPr>
      <w:r>
        <w:rPr>
          <w:rFonts w:ascii="Calibri" w:eastAsia="Calibri" w:hAnsi="Calibri" w:cs="Calibri"/>
          <w:sz w:val="24"/>
          <w:szCs w:val="24"/>
        </w:rPr>
        <w:t xml:space="preserve">denying access to LGBTQ+ </w:t>
      </w:r>
      <w:proofErr w:type="gramStart"/>
      <w:r>
        <w:rPr>
          <w:rFonts w:ascii="Calibri" w:eastAsia="Calibri" w:hAnsi="Calibri" w:cs="Calibri"/>
          <w:sz w:val="24"/>
          <w:szCs w:val="24"/>
        </w:rPr>
        <w:t>communities;</w:t>
      </w:r>
      <w:proofErr w:type="gramEnd"/>
    </w:p>
    <w:p w14:paraId="239999BE" w14:textId="77777777" w:rsidR="001E0D0C" w:rsidRDefault="001E0D0C" w:rsidP="001E0D0C">
      <w:pPr>
        <w:spacing w:line="212" w:lineRule="exact"/>
        <w:rPr>
          <w:rFonts w:ascii="Symbol" w:eastAsia="Symbol" w:hAnsi="Symbol" w:cs="Symbol"/>
          <w:sz w:val="24"/>
          <w:szCs w:val="24"/>
        </w:rPr>
      </w:pPr>
    </w:p>
    <w:p w14:paraId="56ABDF52" w14:textId="77777777" w:rsidR="001E0D0C" w:rsidRDefault="001E0D0C" w:rsidP="001E0D0C">
      <w:pPr>
        <w:numPr>
          <w:ilvl w:val="0"/>
          <w:numId w:val="17"/>
        </w:numPr>
        <w:tabs>
          <w:tab w:val="left" w:pos="920"/>
        </w:tabs>
        <w:ind w:left="919" w:right="1321" w:hanging="352"/>
        <w:rPr>
          <w:rFonts w:ascii="Symbol" w:eastAsia="Symbol" w:hAnsi="Symbol" w:cs="Symbol"/>
          <w:sz w:val="24"/>
          <w:szCs w:val="24"/>
        </w:rPr>
      </w:pPr>
      <w:r>
        <w:rPr>
          <w:rFonts w:ascii="Calibri" w:eastAsia="Calibri" w:hAnsi="Calibri" w:cs="Calibri"/>
          <w:sz w:val="24"/>
          <w:szCs w:val="24"/>
        </w:rPr>
        <w:t xml:space="preserve">controlling someone by threatening to “out” them, revealing their gender identity or sexual orientation to family, friends or community without their </w:t>
      </w:r>
      <w:proofErr w:type="gramStart"/>
      <w:r>
        <w:rPr>
          <w:rFonts w:ascii="Calibri" w:eastAsia="Calibri" w:hAnsi="Calibri" w:cs="Calibri"/>
          <w:sz w:val="24"/>
          <w:szCs w:val="24"/>
        </w:rPr>
        <w:t>permission;</w:t>
      </w:r>
      <w:proofErr w:type="gramEnd"/>
    </w:p>
    <w:p w14:paraId="1AA329B4" w14:textId="77777777" w:rsidR="001E0D0C" w:rsidRDefault="001E0D0C" w:rsidP="001E0D0C">
      <w:pPr>
        <w:spacing w:line="128" w:lineRule="exact"/>
        <w:rPr>
          <w:rFonts w:ascii="Symbol" w:eastAsia="Symbol" w:hAnsi="Symbol" w:cs="Symbol"/>
          <w:sz w:val="24"/>
          <w:szCs w:val="24"/>
        </w:rPr>
      </w:pPr>
    </w:p>
    <w:p w14:paraId="00839ADD" w14:textId="77777777" w:rsidR="001E0D0C" w:rsidRDefault="001E0D0C" w:rsidP="001E0D0C">
      <w:pPr>
        <w:numPr>
          <w:ilvl w:val="0"/>
          <w:numId w:val="17"/>
        </w:numPr>
        <w:tabs>
          <w:tab w:val="left" w:pos="920"/>
        </w:tabs>
        <w:ind w:left="919" w:right="1281" w:hanging="352"/>
        <w:rPr>
          <w:rFonts w:ascii="Symbol" w:eastAsia="Symbol" w:hAnsi="Symbol" w:cs="Symbol"/>
          <w:sz w:val="24"/>
          <w:szCs w:val="24"/>
        </w:rPr>
      </w:pPr>
      <w:r>
        <w:rPr>
          <w:rFonts w:ascii="Calibri" w:eastAsia="Calibri" w:hAnsi="Calibri" w:cs="Calibri"/>
          <w:sz w:val="24"/>
          <w:szCs w:val="24"/>
        </w:rPr>
        <w:t xml:space="preserve">manipulating gender roles to say they are the victim‐survivor not the perpetrator, for example, with a female </w:t>
      </w:r>
      <w:proofErr w:type="gramStart"/>
      <w:r>
        <w:rPr>
          <w:rFonts w:ascii="Calibri" w:eastAsia="Calibri" w:hAnsi="Calibri" w:cs="Calibri"/>
          <w:sz w:val="24"/>
          <w:szCs w:val="24"/>
        </w:rPr>
        <w:t>abuser;</w:t>
      </w:r>
      <w:proofErr w:type="gramEnd"/>
    </w:p>
    <w:p w14:paraId="53D8B3CD" w14:textId="77777777" w:rsidR="001E0D0C" w:rsidRDefault="001E0D0C" w:rsidP="001E0D0C">
      <w:pPr>
        <w:spacing w:line="125" w:lineRule="exact"/>
        <w:rPr>
          <w:rFonts w:ascii="Symbol" w:eastAsia="Symbol" w:hAnsi="Symbol" w:cs="Symbol"/>
          <w:sz w:val="24"/>
          <w:szCs w:val="24"/>
        </w:rPr>
      </w:pPr>
    </w:p>
    <w:p w14:paraId="3B769D0F" w14:textId="77777777" w:rsidR="001E0D0C" w:rsidRDefault="001E0D0C" w:rsidP="001E0D0C">
      <w:pPr>
        <w:numPr>
          <w:ilvl w:val="0"/>
          <w:numId w:val="17"/>
        </w:numPr>
        <w:tabs>
          <w:tab w:val="left" w:pos="920"/>
        </w:tabs>
        <w:ind w:left="919" w:right="919" w:hanging="352"/>
        <w:rPr>
          <w:rFonts w:ascii="Symbol" w:eastAsia="Symbol" w:hAnsi="Symbol" w:cs="Symbol"/>
          <w:sz w:val="24"/>
          <w:szCs w:val="24"/>
        </w:rPr>
      </w:pPr>
      <w:r>
        <w:rPr>
          <w:rFonts w:ascii="Calibri" w:eastAsia="Calibri" w:hAnsi="Calibri" w:cs="Calibri"/>
          <w:sz w:val="24"/>
          <w:szCs w:val="24"/>
        </w:rPr>
        <w:t xml:space="preserve">telling an individual no‐one will believe them if they disclose DVA because of their sexual orientation or gender </w:t>
      </w:r>
      <w:proofErr w:type="gramStart"/>
      <w:r>
        <w:rPr>
          <w:rFonts w:ascii="Calibri" w:eastAsia="Calibri" w:hAnsi="Calibri" w:cs="Calibri"/>
          <w:sz w:val="24"/>
          <w:szCs w:val="24"/>
        </w:rPr>
        <w:t>identity;</w:t>
      </w:r>
      <w:proofErr w:type="gramEnd"/>
    </w:p>
    <w:p w14:paraId="507428BB" w14:textId="77777777" w:rsidR="001E0D0C" w:rsidRDefault="001E0D0C" w:rsidP="001E0D0C">
      <w:pPr>
        <w:spacing w:line="128" w:lineRule="exact"/>
        <w:rPr>
          <w:rFonts w:ascii="Symbol" w:eastAsia="Symbol" w:hAnsi="Symbol" w:cs="Symbol"/>
          <w:sz w:val="24"/>
          <w:szCs w:val="24"/>
        </w:rPr>
      </w:pPr>
    </w:p>
    <w:p w14:paraId="134B7770" w14:textId="77777777" w:rsidR="001E0D0C" w:rsidRDefault="001E0D0C" w:rsidP="001E0D0C">
      <w:pPr>
        <w:numPr>
          <w:ilvl w:val="0"/>
          <w:numId w:val="17"/>
        </w:numPr>
        <w:tabs>
          <w:tab w:val="left" w:pos="920"/>
        </w:tabs>
        <w:ind w:left="919" w:right="799" w:hanging="352"/>
        <w:rPr>
          <w:rFonts w:ascii="Symbol" w:eastAsia="Symbol" w:hAnsi="Symbol" w:cs="Symbol"/>
          <w:sz w:val="24"/>
          <w:szCs w:val="24"/>
        </w:rPr>
      </w:pPr>
      <w:r>
        <w:rPr>
          <w:rFonts w:ascii="Calibri" w:eastAsia="Calibri" w:hAnsi="Calibri" w:cs="Calibri"/>
          <w:sz w:val="24"/>
          <w:szCs w:val="24"/>
        </w:rPr>
        <w:t xml:space="preserve">ridiculing someone’s identity or orientation, or refusing to recognise or acknowledge their sexual orientation or gender </w:t>
      </w:r>
      <w:proofErr w:type="gramStart"/>
      <w:r>
        <w:rPr>
          <w:rFonts w:ascii="Calibri" w:eastAsia="Calibri" w:hAnsi="Calibri" w:cs="Calibri"/>
          <w:sz w:val="24"/>
          <w:szCs w:val="24"/>
        </w:rPr>
        <w:t>identity;</w:t>
      </w:r>
      <w:proofErr w:type="gramEnd"/>
    </w:p>
    <w:p w14:paraId="5131AD92" w14:textId="77777777" w:rsidR="001E0D0C" w:rsidRDefault="001E0D0C" w:rsidP="001E0D0C">
      <w:pPr>
        <w:spacing w:line="128" w:lineRule="exact"/>
        <w:rPr>
          <w:rFonts w:ascii="Symbol" w:eastAsia="Symbol" w:hAnsi="Symbol" w:cs="Symbol"/>
          <w:sz w:val="24"/>
          <w:szCs w:val="24"/>
        </w:rPr>
      </w:pPr>
    </w:p>
    <w:p w14:paraId="79DCA87B" w14:textId="77777777" w:rsidR="001E0D0C" w:rsidRDefault="001E0D0C" w:rsidP="001E0D0C">
      <w:pPr>
        <w:numPr>
          <w:ilvl w:val="0"/>
          <w:numId w:val="17"/>
        </w:numPr>
        <w:tabs>
          <w:tab w:val="left" w:pos="920"/>
        </w:tabs>
        <w:ind w:left="919" w:right="1162" w:hanging="352"/>
        <w:rPr>
          <w:rFonts w:ascii="Symbol" w:eastAsia="Symbol" w:hAnsi="Symbol" w:cs="Symbol"/>
          <w:sz w:val="24"/>
          <w:szCs w:val="24"/>
        </w:rPr>
      </w:pPr>
      <w:r>
        <w:rPr>
          <w:rFonts w:ascii="Calibri" w:eastAsia="Calibri" w:hAnsi="Calibri" w:cs="Calibri"/>
          <w:sz w:val="24"/>
          <w:szCs w:val="24"/>
        </w:rPr>
        <w:t>refusing to use a person’s correct pronouns, and purposefully mis‐gendering them, for example, referring to a transgender female as “he</w:t>
      </w:r>
      <w:proofErr w:type="gramStart"/>
      <w:r>
        <w:rPr>
          <w:rFonts w:ascii="Calibri" w:eastAsia="Calibri" w:hAnsi="Calibri" w:cs="Calibri"/>
          <w:sz w:val="24"/>
          <w:szCs w:val="24"/>
        </w:rPr>
        <w:t>”;</w:t>
      </w:r>
      <w:proofErr w:type="gramEnd"/>
    </w:p>
    <w:p w14:paraId="21386CD9" w14:textId="77777777" w:rsidR="001E0D0C" w:rsidRDefault="001E0D0C" w:rsidP="001E0D0C">
      <w:pPr>
        <w:spacing w:line="129" w:lineRule="exact"/>
        <w:rPr>
          <w:rFonts w:ascii="Symbol" w:eastAsia="Symbol" w:hAnsi="Symbol" w:cs="Symbol"/>
          <w:sz w:val="24"/>
          <w:szCs w:val="24"/>
        </w:rPr>
      </w:pPr>
    </w:p>
    <w:p w14:paraId="0CB4858B" w14:textId="77777777" w:rsidR="001E0D0C" w:rsidRDefault="001E0D0C" w:rsidP="001E0D0C">
      <w:pPr>
        <w:numPr>
          <w:ilvl w:val="0"/>
          <w:numId w:val="17"/>
        </w:numPr>
        <w:tabs>
          <w:tab w:val="left" w:pos="920"/>
        </w:tabs>
        <w:ind w:left="919" w:right="1718" w:hanging="352"/>
        <w:rPr>
          <w:rFonts w:ascii="Symbol" w:eastAsia="Symbol" w:hAnsi="Symbol" w:cs="Symbol"/>
          <w:sz w:val="24"/>
          <w:szCs w:val="24"/>
        </w:rPr>
      </w:pPr>
      <w:r>
        <w:rPr>
          <w:rFonts w:ascii="Calibri" w:eastAsia="Calibri" w:hAnsi="Calibri" w:cs="Calibri"/>
          <w:sz w:val="24"/>
          <w:szCs w:val="24"/>
        </w:rPr>
        <w:t>withholding access to hormone medication or refusing to allow access to gender reassignment surgery.</w:t>
      </w:r>
    </w:p>
    <w:p w14:paraId="0473EEA1" w14:textId="77777777" w:rsidR="001E0D0C" w:rsidRDefault="001E0D0C" w:rsidP="001E0D0C">
      <w:pPr>
        <w:spacing w:line="277" w:lineRule="exact"/>
        <w:rPr>
          <w:sz w:val="20"/>
          <w:szCs w:val="20"/>
        </w:rPr>
      </w:pPr>
    </w:p>
    <w:p w14:paraId="6E9654C0" w14:textId="77777777" w:rsidR="001E0D0C" w:rsidRDefault="001E0D0C" w:rsidP="001E0D0C">
      <w:pPr>
        <w:spacing w:line="237" w:lineRule="auto"/>
        <w:ind w:right="20"/>
        <w:rPr>
          <w:sz w:val="20"/>
          <w:szCs w:val="20"/>
        </w:rPr>
      </w:pPr>
      <w:r>
        <w:rPr>
          <w:rFonts w:ascii="Calibri" w:eastAsia="Calibri" w:hAnsi="Calibri" w:cs="Calibri"/>
          <w:sz w:val="24"/>
          <w:szCs w:val="24"/>
        </w:rPr>
        <w:t xml:space="preserve">For a person aged 60 years and over who is LGBTQ+ and experiencing DVA, their ability to seek help can be negatively influenced by their historical, </w:t>
      </w:r>
      <w:proofErr w:type="gramStart"/>
      <w:r>
        <w:rPr>
          <w:rFonts w:ascii="Calibri" w:eastAsia="Calibri" w:hAnsi="Calibri" w:cs="Calibri"/>
          <w:sz w:val="24"/>
          <w:szCs w:val="24"/>
        </w:rPr>
        <w:t>social</w:t>
      </w:r>
      <w:proofErr w:type="gramEnd"/>
      <w:r>
        <w:rPr>
          <w:rFonts w:ascii="Calibri" w:eastAsia="Calibri" w:hAnsi="Calibri" w:cs="Calibri"/>
          <w:sz w:val="24"/>
          <w:szCs w:val="24"/>
        </w:rPr>
        <w:t xml:space="preserve"> and cultural experiences. The majority of older LGBTQ+ </w:t>
      </w:r>
      <w:r>
        <w:rPr>
          <w:rFonts w:ascii="Calibri" w:eastAsia="Calibri" w:hAnsi="Calibri" w:cs="Calibri"/>
          <w:sz w:val="24"/>
          <w:szCs w:val="24"/>
        </w:rPr>
        <w:lastRenderedPageBreak/>
        <w:t>people grew up in a society that did not recognise their gender or sexual identity, and for some criminalised them for expressing their sexuality.</w:t>
      </w:r>
    </w:p>
    <w:p w14:paraId="707387A6" w14:textId="77777777" w:rsidR="001E0D0C" w:rsidRDefault="001E0D0C" w:rsidP="007D29D3">
      <w:pPr>
        <w:spacing w:after="160" w:line="259" w:lineRule="auto"/>
      </w:pPr>
    </w:p>
    <w:p w14:paraId="228E3883" w14:textId="77777777" w:rsidR="001E0D0C" w:rsidRDefault="001E0D0C" w:rsidP="001E0D0C">
      <w:pPr>
        <w:rPr>
          <w:sz w:val="20"/>
          <w:szCs w:val="20"/>
        </w:rPr>
      </w:pPr>
      <w:r>
        <w:rPr>
          <w:rFonts w:ascii="Calibri" w:eastAsia="Calibri" w:hAnsi="Calibri" w:cs="Calibri"/>
          <w:color w:val="5896CF"/>
          <w:sz w:val="32"/>
          <w:szCs w:val="32"/>
          <w:u w:val="single"/>
        </w:rPr>
        <w:t>Practitioner considerations</w:t>
      </w:r>
    </w:p>
    <w:p w14:paraId="451AAF77" w14:textId="77777777" w:rsidR="001E0D0C" w:rsidRDefault="001E0D0C" w:rsidP="001E0D0C">
      <w:pPr>
        <w:spacing w:line="200" w:lineRule="exact"/>
        <w:rPr>
          <w:sz w:val="20"/>
          <w:szCs w:val="20"/>
        </w:rPr>
      </w:pPr>
    </w:p>
    <w:p w14:paraId="2BCA32B6" w14:textId="77777777" w:rsidR="001E0D0C" w:rsidRDefault="001E0D0C" w:rsidP="001E0D0C">
      <w:pPr>
        <w:spacing w:line="314" w:lineRule="exact"/>
        <w:rPr>
          <w:sz w:val="20"/>
          <w:szCs w:val="20"/>
        </w:rPr>
      </w:pPr>
    </w:p>
    <w:p w14:paraId="070838BA" w14:textId="77777777" w:rsidR="001E0D0C" w:rsidRDefault="001E0D0C" w:rsidP="001E0D0C">
      <w:pPr>
        <w:numPr>
          <w:ilvl w:val="0"/>
          <w:numId w:val="18"/>
        </w:numPr>
        <w:tabs>
          <w:tab w:val="left" w:pos="920"/>
        </w:tabs>
        <w:ind w:left="920" w:hanging="351"/>
        <w:rPr>
          <w:rFonts w:ascii="Symbol" w:eastAsia="Symbol" w:hAnsi="Symbol" w:cs="Symbol"/>
          <w:sz w:val="24"/>
          <w:szCs w:val="24"/>
        </w:rPr>
      </w:pPr>
      <w:r>
        <w:rPr>
          <w:rFonts w:ascii="Calibri" w:eastAsia="Calibri" w:hAnsi="Calibri" w:cs="Calibri"/>
          <w:sz w:val="24"/>
          <w:szCs w:val="24"/>
        </w:rPr>
        <w:t>State that your service supports older people who are LGBTQ</w:t>
      </w:r>
      <w:proofErr w:type="gramStart"/>
      <w:r>
        <w:rPr>
          <w:rFonts w:ascii="Calibri" w:eastAsia="Calibri" w:hAnsi="Calibri" w:cs="Calibri"/>
          <w:sz w:val="24"/>
          <w:szCs w:val="24"/>
        </w:rPr>
        <w:t>+;</w:t>
      </w:r>
      <w:proofErr w:type="gramEnd"/>
    </w:p>
    <w:p w14:paraId="6174EB6B" w14:textId="77777777" w:rsidR="001E0D0C" w:rsidRDefault="001E0D0C" w:rsidP="001E0D0C">
      <w:pPr>
        <w:spacing w:line="211" w:lineRule="exact"/>
        <w:rPr>
          <w:rFonts w:ascii="Symbol" w:eastAsia="Symbol" w:hAnsi="Symbol" w:cs="Symbol"/>
          <w:sz w:val="24"/>
          <w:szCs w:val="24"/>
        </w:rPr>
      </w:pPr>
    </w:p>
    <w:p w14:paraId="5D785C62" w14:textId="77777777" w:rsidR="001E0D0C" w:rsidRDefault="001E0D0C" w:rsidP="001E0D0C">
      <w:pPr>
        <w:numPr>
          <w:ilvl w:val="0"/>
          <w:numId w:val="18"/>
        </w:numPr>
        <w:tabs>
          <w:tab w:val="left" w:pos="920"/>
        </w:tabs>
        <w:spacing w:line="320" w:lineRule="auto"/>
        <w:ind w:left="920" w:right="840" w:hanging="351"/>
        <w:jc w:val="both"/>
        <w:rPr>
          <w:rFonts w:ascii="Symbol" w:eastAsia="Symbol" w:hAnsi="Symbol" w:cs="Symbol"/>
          <w:sz w:val="23"/>
          <w:szCs w:val="23"/>
        </w:rPr>
      </w:pPr>
      <w:r>
        <w:rPr>
          <w:rFonts w:ascii="Calibri" w:eastAsia="Calibri" w:hAnsi="Calibri" w:cs="Calibri"/>
          <w:sz w:val="23"/>
          <w:szCs w:val="23"/>
        </w:rPr>
        <w:t>Do not assume your service is inclusive of everybody, make is clear. Ensure your service is visible to older people who are LGBTQ+ by representing them in imagery and language on web based or printed material. For example, the LGBTQ rainbow and flag;</w:t>
      </w:r>
      <w:r>
        <w:rPr>
          <w:rFonts w:ascii="Calibri" w:eastAsia="Calibri" w:hAnsi="Calibri" w:cs="Calibri"/>
          <w:sz w:val="31"/>
          <w:szCs w:val="31"/>
          <w:vertAlign w:val="superscript"/>
        </w:rPr>
        <w:t>96</w:t>
      </w:r>
    </w:p>
    <w:p w14:paraId="6D7D06BF" w14:textId="77777777" w:rsidR="001E0D0C" w:rsidRDefault="001E0D0C" w:rsidP="001E0D0C">
      <w:pPr>
        <w:spacing w:line="63" w:lineRule="exact"/>
        <w:rPr>
          <w:rFonts w:ascii="Symbol" w:eastAsia="Symbol" w:hAnsi="Symbol" w:cs="Symbol"/>
          <w:sz w:val="23"/>
          <w:szCs w:val="23"/>
        </w:rPr>
      </w:pPr>
    </w:p>
    <w:p w14:paraId="7078C3D9" w14:textId="77777777" w:rsidR="001E0D0C" w:rsidRDefault="001E0D0C" w:rsidP="001E0D0C">
      <w:pPr>
        <w:numPr>
          <w:ilvl w:val="0"/>
          <w:numId w:val="18"/>
        </w:numPr>
        <w:tabs>
          <w:tab w:val="left" w:pos="920"/>
        </w:tabs>
        <w:spacing w:line="306" w:lineRule="auto"/>
        <w:ind w:left="920" w:right="740" w:hanging="351"/>
        <w:rPr>
          <w:rFonts w:ascii="Symbol" w:eastAsia="Symbol" w:hAnsi="Symbol" w:cs="Symbol"/>
          <w:sz w:val="24"/>
          <w:szCs w:val="24"/>
        </w:rPr>
      </w:pPr>
      <w:r>
        <w:rPr>
          <w:rFonts w:ascii="Calibri" w:eastAsia="Calibri" w:hAnsi="Calibri" w:cs="Calibri"/>
          <w:sz w:val="24"/>
          <w:szCs w:val="24"/>
        </w:rPr>
        <w:t xml:space="preserve">Do not assume an older person is heterosexual and that their current or past partners are the opposite </w:t>
      </w:r>
      <w:proofErr w:type="gramStart"/>
      <w:r>
        <w:rPr>
          <w:rFonts w:ascii="Calibri" w:eastAsia="Calibri" w:hAnsi="Calibri" w:cs="Calibri"/>
          <w:sz w:val="24"/>
          <w:szCs w:val="24"/>
        </w:rPr>
        <w:t>sex;</w:t>
      </w:r>
      <w:proofErr w:type="gramEnd"/>
    </w:p>
    <w:p w14:paraId="63FE3C6A" w14:textId="77777777" w:rsidR="001E0D0C" w:rsidRDefault="001E0D0C" w:rsidP="001E0D0C">
      <w:pPr>
        <w:spacing w:line="62" w:lineRule="exact"/>
        <w:rPr>
          <w:rFonts w:ascii="Symbol" w:eastAsia="Symbol" w:hAnsi="Symbol" w:cs="Symbol"/>
          <w:sz w:val="24"/>
          <w:szCs w:val="24"/>
        </w:rPr>
      </w:pPr>
    </w:p>
    <w:p w14:paraId="2B608D98" w14:textId="77777777" w:rsidR="001E0D0C" w:rsidRDefault="001E0D0C" w:rsidP="001E0D0C">
      <w:pPr>
        <w:numPr>
          <w:ilvl w:val="0"/>
          <w:numId w:val="18"/>
        </w:numPr>
        <w:tabs>
          <w:tab w:val="left" w:pos="920"/>
        </w:tabs>
        <w:ind w:left="920" w:hanging="351"/>
        <w:rPr>
          <w:rFonts w:ascii="Symbol" w:eastAsia="Symbol" w:hAnsi="Symbol" w:cs="Symbol"/>
          <w:sz w:val="24"/>
          <w:szCs w:val="24"/>
        </w:rPr>
      </w:pPr>
      <w:r>
        <w:rPr>
          <w:rFonts w:ascii="Calibri" w:eastAsia="Calibri" w:hAnsi="Calibri" w:cs="Calibri"/>
          <w:sz w:val="24"/>
          <w:szCs w:val="24"/>
        </w:rPr>
        <w:t xml:space="preserve">Do not assume heterosexuality based on the individual’s past relationship </w:t>
      </w:r>
      <w:proofErr w:type="gramStart"/>
      <w:r>
        <w:rPr>
          <w:rFonts w:ascii="Calibri" w:eastAsia="Calibri" w:hAnsi="Calibri" w:cs="Calibri"/>
          <w:sz w:val="24"/>
          <w:szCs w:val="24"/>
        </w:rPr>
        <w:t>history;</w:t>
      </w:r>
      <w:proofErr w:type="gramEnd"/>
    </w:p>
    <w:p w14:paraId="3224C6F4" w14:textId="77777777" w:rsidR="001E0D0C" w:rsidRDefault="001E0D0C" w:rsidP="001E0D0C">
      <w:pPr>
        <w:spacing w:line="212" w:lineRule="exact"/>
        <w:rPr>
          <w:rFonts w:ascii="Symbol" w:eastAsia="Symbol" w:hAnsi="Symbol" w:cs="Symbol"/>
          <w:sz w:val="24"/>
          <w:szCs w:val="24"/>
        </w:rPr>
      </w:pPr>
    </w:p>
    <w:p w14:paraId="47F14419" w14:textId="77777777" w:rsidR="001E0D0C" w:rsidRDefault="001E0D0C" w:rsidP="001E0D0C">
      <w:pPr>
        <w:numPr>
          <w:ilvl w:val="0"/>
          <w:numId w:val="18"/>
        </w:numPr>
        <w:tabs>
          <w:tab w:val="left" w:pos="920"/>
        </w:tabs>
        <w:spacing w:line="306" w:lineRule="auto"/>
        <w:ind w:left="920" w:right="1120" w:hanging="351"/>
        <w:rPr>
          <w:rFonts w:ascii="Symbol" w:eastAsia="Symbol" w:hAnsi="Symbol" w:cs="Symbol"/>
          <w:sz w:val="24"/>
          <w:szCs w:val="24"/>
        </w:rPr>
      </w:pPr>
      <w:r>
        <w:rPr>
          <w:rFonts w:ascii="Calibri" w:eastAsia="Calibri" w:hAnsi="Calibri" w:cs="Calibri"/>
          <w:sz w:val="24"/>
          <w:szCs w:val="24"/>
        </w:rPr>
        <w:t>Avoid using gendered language, such as husband or wife, and pronouns, such as he or she, instead use neutral terms, such as, ‘partner’ and ‘they</w:t>
      </w:r>
      <w:proofErr w:type="gramStart"/>
      <w:r>
        <w:rPr>
          <w:rFonts w:ascii="Calibri" w:eastAsia="Calibri" w:hAnsi="Calibri" w:cs="Calibri"/>
          <w:sz w:val="24"/>
          <w:szCs w:val="24"/>
        </w:rPr>
        <w:t>’;</w:t>
      </w:r>
      <w:proofErr w:type="gramEnd"/>
    </w:p>
    <w:p w14:paraId="0DCE5B89" w14:textId="77777777" w:rsidR="001E0D0C" w:rsidRDefault="001E0D0C" w:rsidP="001E0D0C">
      <w:pPr>
        <w:spacing w:line="129" w:lineRule="exact"/>
        <w:rPr>
          <w:rFonts w:ascii="Symbol" w:eastAsia="Symbol" w:hAnsi="Symbol" w:cs="Symbol"/>
          <w:sz w:val="24"/>
          <w:szCs w:val="24"/>
        </w:rPr>
      </w:pPr>
    </w:p>
    <w:p w14:paraId="409A5230" w14:textId="77777777" w:rsidR="001E0D0C" w:rsidRDefault="001E0D0C" w:rsidP="001E0D0C">
      <w:pPr>
        <w:numPr>
          <w:ilvl w:val="0"/>
          <w:numId w:val="18"/>
        </w:numPr>
        <w:tabs>
          <w:tab w:val="left" w:pos="920"/>
        </w:tabs>
        <w:spacing w:line="331" w:lineRule="auto"/>
        <w:ind w:left="920" w:right="820" w:hanging="351"/>
        <w:rPr>
          <w:rFonts w:ascii="Symbol" w:eastAsia="Symbol" w:hAnsi="Symbol" w:cs="Symbol"/>
          <w:sz w:val="24"/>
          <w:szCs w:val="24"/>
        </w:rPr>
      </w:pPr>
      <w:r>
        <w:rPr>
          <w:rFonts w:ascii="Calibri" w:eastAsia="Calibri" w:hAnsi="Calibri" w:cs="Calibri"/>
          <w:sz w:val="24"/>
          <w:szCs w:val="24"/>
        </w:rPr>
        <w:t xml:space="preserve">Do not assume an older person who is LGBTQ+ is “out” in all areas of their life. They may be ‘out’ to close friends but not out to their family of origin, or in certain social settings. If you are unsure, always </w:t>
      </w:r>
      <w:proofErr w:type="gramStart"/>
      <w:r>
        <w:rPr>
          <w:rFonts w:ascii="Calibri" w:eastAsia="Calibri" w:hAnsi="Calibri" w:cs="Calibri"/>
          <w:sz w:val="24"/>
          <w:szCs w:val="24"/>
        </w:rPr>
        <w:t>ask;</w:t>
      </w:r>
      <w:proofErr w:type="gramEnd"/>
    </w:p>
    <w:p w14:paraId="7B4FD6D9" w14:textId="77777777" w:rsidR="001E0D0C" w:rsidRDefault="001E0D0C" w:rsidP="001E0D0C">
      <w:pPr>
        <w:spacing w:line="102" w:lineRule="exact"/>
        <w:rPr>
          <w:rFonts w:ascii="Symbol" w:eastAsia="Symbol" w:hAnsi="Symbol" w:cs="Symbol"/>
          <w:sz w:val="24"/>
          <w:szCs w:val="24"/>
        </w:rPr>
      </w:pPr>
    </w:p>
    <w:p w14:paraId="40F233C0" w14:textId="77777777" w:rsidR="001E0D0C" w:rsidRDefault="001E0D0C" w:rsidP="001E0D0C">
      <w:pPr>
        <w:numPr>
          <w:ilvl w:val="0"/>
          <w:numId w:val="18"/>
        </w:numPr>
        <w:tabs>
          <w:tab w:val="left" w:pos="920"/>
        </w:tabs>
        <w:spacing w:line="306" w:lineRule="auto"/>
        <w:ind w:left="920" w:right="1120" w:hanging="351"/>
        <w:rPr>
          <w:rFonts w:ascii="Symbol" w:eastAsia="Symbol" w:hAnsi="Symbol" w:cs="Symbol"/>
          <w:sz w:val="24"/>
          <w:szCs w:val="24"/>
        </w:rPr>
      </w:pPr>
      <w:r>
        <w:rPr>
          <w:rFonts w:ascii="Calibri" w:eastAsia="Calibri" w:hAnsi="Calibri" w:cs="Calibri"/>
          <w:sz w:val="24"/>
          <w:szCs w:val="24"/>
        </w:rPr>
        <w:t xml:space="preserve">Be aware of the additional unique forms of abuse an older person who is LGBTQ+ may experience as outlined </w:t>
      </w:r>
      <w:proofErr w:type="gramStart"/>
      <w:r>
        <w:rPr>
          <w:rFonts w:ascii="Calibri" w:eastAsia="Calibri" w:hAnsi="Calibri" w:cs="Calibri"/>
          <w:sz w:val="24"/>
          <w:szCs w:val="24"/>
        </w:rPr>
        <w:t>above;</w:t>
      </w:r>
      <w:proofErr w:type="gramEnd"/>
    </w:p>
    <w:p w14:paraId="26B81C67" w14:textId="77777777" w:rsidR="001E0D0C" w:rsidRDefault="001E0D0C" w:rsidP="001E0D0C">
      <w:pPr>
        <w:spacing w:line="125" w:lineRule="exact"/>
        <w:rPr>
          <w:rFonts w:ascii="Symbol" w:eastAsia="Symbol" w:hAnsi="Symbol" w:cs="Symbol"/>
          <w:sz w:val="24"/>
          <w:szCs w:val="24"/>
        </w:rPr>
      </w:pPr>
    </w:p>
    <w:p w14:paraId="0026521F" w14:textId="77777777" w:rsidR="001E0D0C" w:rsidRDefault="001E0D0C" w:rsidP="001E0D0C">
      <w:pPr>
        <w:numPr>
          <w:ilvl w:val="0"/>
          <w:numId w:val="18"/>
        </w:numPr>
        <w:tabs>
          <w:tab w:val="left" w:pos="920"/>
        </w:tabs>
        <w:spacing w:line="331" w:lineRule="auto"/>
        <w:ind w:left="920" w:right="740" w:hanging="351"/>
        <w:rPr>
          <w:rFonts w:ascii="Symbol" w:eastAsia="Symbol" w:hAnsi="Symbol" w:cs="Symbol"/>
          <w:sz w:val="24"/>
          <w:szCs w:val="24"/>
        </w:rPr>
      </w:pPr>
      <w:r>
        <w:rPr>
          <w:rFonts w:ascii="Calibri" w:eastAsia="Calibri" w:hAnsi="Calibri" w:cs="Calibri"/>
          <w:sz w:val="24"/>
          <w:szCs w:val="24"/>
        </w:rPr>
        <w:t xml:space="preserve">Provide training and challenge inappropriate or discriminatory responses from other practitioners and promote institutional advocacy by demonstrating a positive response to </w:t>
      </w:r>
      <w:proofErr w:type="gramStart"/>
      <w:r>
        <w:rPr>
          <w:rFonts w:ascii="Calibri" w:eastAsia="Calibri" w:hAnsi="Calibri" w:cs="Calibri"/>
          <w:sz w:val="24"/>
          <w:szCs w:val="24"/>
        </w:rPr>
        <w:t>disclosures;</w:t>
      </w:r>
      <w:proofErr w:type="gramEnd"/>
    </w:p>
    <w:p w14:paraId="5929134D" w14:textId="77777777" w:rsidR="001E0D0C" w:rsidRDefault="001E0D0C" w:rsidP="001E0D0C">
      <w:pPr>
        <w:spacing w:line="102" w:lineRule="exact"/>
        <w:rPr>
          <w:rFonts w:ascii="Symbol" w:eastAsia="Symbol" w:hAnsi="Symbol" w:cs="Symbol"/>
          <w:sz w:val="24"/>
          <w:szCs w:val="24"/>
        </w:rPr>
      </w:pPr>
    </w:p>
    <w:p w14:paraId="17D658FA" w14:textId="77777777" w:rsidR="001E0D0C" w:rsidRDefault="001E0D0C" w:rsidP="001E0D0C">
      <w:pPr>
        <w:numPr>
          <w:ilvl w:val="0"/>
          <w:numId w:val="18"/>
        </w:numPr>
        <w:tabs>
          <w:tab w:val="left" w:pos="920"/>
        </w:tabs>
        <w:spacing w:line="331" w:lineRule="auto"/>
        <w:ind w:left="920" w:right="1000" w:hanging="351"/>
        <w:rPr>
          <w:rFonts w:ascii="Symbol" w:eastAsia="Symbol" w:hAnsi="Symbol" w:cs="Symbol"/>
          <w:sz w:val="24"/>
          <w:szCs w:val="24"/>
        </w:rPr>
      </w:pPr>
      <w:r>
        <w:rPr>
          <w:rFonts w:ascii="Calibri" w:eastAsia="Calibri" w:hAnsi="Calibri" w:cs="Calibri"/>
          <w:sz w:val="24"/>
          <w:szCs w:val="24"/>
        </w:rPr>
        <w:t xml:space="preserve">Ask the individual what they need and how you can support them. Seek advice from specialist LGBTQ+ services and offer to assist people to access specialist services if they want to, but also make it clear you are there to support </w:t>
      </w:r>
      <w:proofErr w:type="gramStart"/>
      <w:r>
        <w:rPr>
          <w:rFonts w:ascii="Calibri" w:eastAsia="Calibri" w:hAnsi="Calibri" w:cs="Calibri"/>
          <w:sz w:val="24"/>
          <w:szCs w:val="24"/>
        </w:rPr>
        <w:t>them;</w:t>
      </w:r>
      <w:proofErr w:type="gramEnd"/>
    </w:p>
    <w:p w14:paraId="1520352E" w14:textId="77777777" w:rsidR="001E0D0C" w:rsidRDefault="001E0D0C" w:rsidP="001E0D0C">
      <w:pPr>
        <w:spacing w:line="102" w:lineRule="exact"/>
        <w:rPr>
          <w:rFonts w:ascii="Symbol" w:eastAsia="Symbol" w:hAnsi="Symbol" w:cs="Symbol"/>
          <w:sz w:val="24"/>
          <w:szCs w:val="24"/>
        </w:rPr>
      </w:pPr>
    </w:p>
    <w:p w14:paraId="0FA4EEB2" w14:textId="77777777" w:rsidR="001E0D0C" w:rsidRDefault="001E0D0C" w:rsidP="001E0D0C">
      <w:pPr>
        <w:numPr>
          <w:ilvl w:val="0"/>
          <w:numId w:val="18"/>
        </w:numPr>
        <w:tabs>
          <w:tab w:val="left" w:pos="920"/>
        </w:tabs>
        <w:spacing w:line="331" w:lineRule="auto"/>
        <w:ind w:left="920" w:right="960" w:hanging="351"/>
        <w:rPr>
          <w:rFonts w:ascii="Symbol" w:eastAsia="Symbol" w:hAnsi="Symbol" w:cs="Symbol"/>
          <w:sz w:val="24"/>
          <w:szCs w:val="24"/>
        </w:rPr>
      </w:pPr>
      <w:r>
        <w:rPr>
          <w:rFonts w:ascii="Calibri" w:eastAsia="Calibri" w:hAnsi="Calibri" w:cs="Calibri"/>
          <w:sz w:val="24"/>
          <w:szCs w:val="24"/>
        </w:rPr>
        <w:t xml:space="preserve">Remember, some older people who are LGBTQ+, who were previously ‘out’, feel they have to go back ‘into the closet’ if they are about to engage with care provision, both in their own homes and in residential care. Respect their </w:t>
      </w:r>
      <w:proofErr w:type="gramStart"/>
      <w:r>
        <w:rPr>
          <w:rFonts w:ascii="Calibri" w:eastAsia="Calibri" w:hAnsi="Calibri" w:cs="Calibri"/>
          <w:sz w:val="24"/>
          <w:szCs w:val="24"/>
        </w:rPr>
        <w:t>choices;</w:t>
      </w:r>
      <w:proofErr w:type="gramEnd"/>
    </w:p>
    <w:p w14:paraId="4565D2FE" w14:textId="77777777" w:rsidR="001E0D0C" w:rsidRDefault="001E0D0C" w:rsidP="001E0D0C">
      <w:pPr>
        <w:spacing w:line="102" w:lineRule="exact"/>
        <w:rPr>
          <w:rFonts w:ascii="Symbol" w:eastAsia="Symbol" w:hAnsi="Symbol" w:cs="Symbol"/>
          <w:sz w:val="24"/>
          <w:szCs w:val="24"/>
        </w:rPr>
      </w:pPr>
    </w:p>
    <w:p w14:paraId="6E5C3A2E" w14:textId="77777777" w:rsidR="001E0D0C" w:rsidRDefault="001E0D0C" w:rsidP="001E0D0C">
      <w:pPr>
        <w:numPr>
          <w:ilvl w:val="0"/>
          <w:numId w:val="18"/>
        </w:numPr>
        <w:tabs>
          <w:tab w:val="left" w:pos="920"/>
        </w:tabs>
        <w:spacing w:line="306" w:lineRule="auto"/>
        <w:ind w:left="920" w:right="920" w:hanging="351"/>
        <w:rPr>
          <w:rFonts w:ascii="Symbol" w:eastAsia="Symbol" w:hAnsi="Symbol" w:cs="Symbol"/>
          <w:sz w:val="24"/>
          <w:szCs w:val="24"/>
        </w:rPr>
      </w:pPr>
      <w:r>
        <w:rPr>
          <w:rFonts w:ascii="Calibri" w:eastAsia="Calibri" w:hAnsi="Calibri" w:cs="Calibri"/>
          <w:sz w:val="24"/>
          <w:szCs w:val="24"/>
        </w:rPr>
        <w:t>Ensure any data collection methods used are inclusive of diversity, including gender and sexuality.</w:t>
      </w:r>
    </w:p>
    <w:p w14:paraId="24DF7724" w14:textId="77777777" w:rsidR="001E0D0C" w:rsidRDefault="001E0D0C" w:rsidP="007D29D3">
      <w:pPr>
        <w:spacing w:after="160" w:line="259" w:lineRule="auto"/>
      </w:pPr>
    </w:p>
    <w:p w14:paraId="0D3894D6" w14:textId="29DCF8A1" w:rsidR="007B6214" w:rsidRDefault="007B6214" w:rsidP="007D29D3">
      <w:pPr>
        <w:spacing w:after="160" w:line="259" w:lineRule="auto"/>
      </w:pPr>
    </w:p>
    <w:p w14:paraId="1D3B1181" w14:textId="77777777" w:rsidR="007B6214" w:rsidRDefault="007B6214">
      <w:pPr>
        <w:spacing w:after="160" w:line="259" w:lineRule="auto"/>
      </w:pPr>
      <w:r>
        <w:br w:type="page"/>
      </w:r>
    </w:p>
    <w:p w14:paraId="12100CB9" w14:textId="77777777" w:rsidR="007B6214" w:rsidRPr="007B6214" w:rsidRDefault="007B6214" w:rsidP="007B6214">
      <w:pPr>
        <w:rPr>
          <w:rFonts w:asciiTheme="minorHAnsi" w:hAnsiTheme="minorHAnsi" w:cstheme="minorHAnsi"/>
          <w:b/>
          <w:bCs/>
          <w:sz w:val="32"/>
          <w:szCs w:val="32"/>
        </w:rPr>
      </w:pPr>
      <w:r w:rsidRPr="007B6214">
        <w:rPr>
          <w:rFonts w:asciiTheme="minorHAnsi" w:hAnsiTheme="minorHAnsi" w:cstheme="minorHAnsi"/>
          <w:b/>
          <w:bCs/>
          <w:sz w:val="32"/>
          <w:szCs w:val="32"/>
        </w:rPr>
        <w:lastRenderedPageBreak/>
        <w:t>7. Safety Planning</w:t>
      </w:r>
    </w:p>
    <w:p w14:paraId="0CC4E250" w14:textId="77777777" w:rsidR="007B6214" w:rsidRDefault="007B6214" w:rsidP="007B6214">
      <w:pPr>
        <w:spacing w:line="200" w:lineRule="exact"/>
        <w:rPr>
          <w:sz w:val="20"/>
          <w:szCs w:val="20"/>
        </w:rPr>
      </w:pPr>
    </w:p>
    <w:p w14:paraId="782AC703" w14:textId="77777777" w:rsidR="007B6214" w:rsidRDefault="007B6214" w:rsidP="007B6214">
      <w:pPr>
        <w:spacing w:line="200" w:lineRule="exact"/>
        <w:rPr>
          <w:sz w:val="20"/>
          <w:szCs w:val="20"/>
        </w:rPr>
      </w:pPr>
    </w:p>
    <w:p w14:paraId="1C21C7E3" w14:textId="77777777" w:rsidR="007B6214" w:rsidRDefault="007B6214" w:rsidP="00AC26A0">
      <w:pPr>
        <w:ind w:right="130"/>
        <w:rPr>
          <w:sz w:val="20"/>
          <w:szCs w:val="20"/>
        </w:rPr>
      </w:pPr>
      <w:r>
        <w:rPr>
          <w:rFonts w:ascii="Calibri" w:eastAsia="Calibri" w:hAnsi="Calibri" w:cs="Calibri"/>
          <w:sz w:val="24"/>
          <w:szCs w:val="24"/>
        </w:rPr>
        <w:t>For a safety plan to be effective it should be tailored to the individual’s unique circumstances</w:t>
      </w:r>
      <w:proofErr w:type="gramStart"/>
      <w:r>
        <w:rPr>
          <w:rFonts w:ascii="Calibri" w:eastAsia="Calibri" w:hAnsi="Calibri" w:cs="Calibri"/>
          <w:sz w:val="24"/>
          <w:szCs w:val="24"/>
        </w:rPr>
        <w:t>, in particular, the</w:t>
      </w:r>
      <w:proofErr w:type="gramEnd"/>
      <w:r>
        <w:rPr>
          <w:rFonts w:ascii="Calibri" w:eastAsia="Calibri" w:hAnsi="Calibri" w:cs="Calibri"/>
          <w:sz w:val="24"/>
          <w:szCs w:val="24"/>
        </w:rPr>
        <w:t xml:space="preserve"> relationship between the older person and the abusive person. The actions in a safety plan should feel achievable, </w:t>
      </w:r>
      <w:proofErr w:type="gramStart"/>
      <w:r>
        <w:rPr>
          <w:rFonts w:ascii="Calibri" w:eastAsia="Calibri" w:hAnsi="Calibri" w:cs="Calibri"/>
          <w:sz w:val="24"/>
          <w:szCs w:val="24"/>
        </w:rPr>
        <w:t>taking into account</w:t>
      </w:r>
      <w:proofErr w:type="gramEnd"/>
      <w:r>
        <w:rPr>
          <w:rFonts w:ascii="Calibri" w:eastAsia="Calibri" w:hAnsi="Calibri" w:cs="Calibri"/>
          <w:sz w:val="24"/>
          <w:szCs w:val="24"/>
        </w:rPr>
        <w:t xml:space="preserve"> of what has, or has not, worked in the past, and avoiding actions that may increase risk. The plan will vary depending on whether it is to be used for increasing safety when:</w:t>
      </w:r>
    </w:p>
    <w:p w14:paraId="56FE0470" w14:textId="77777777" w:rsidR="007B6214" w:rsidRDefault="007B6214" w:rsidP="007B6214">
      <w:pPr>
        <w:spacing w:line="20" w:lineRule="exact"/>
        <w:rPr>
          <w:sz w:val="20"/>
          <w:szCs w:val="20"/>
        </w:rPr>
      </w:pPr>
    </w:p>
    <w:p w14:paraId="69FD26A2" w14:textId="77777777" w:rsidR="007B6214" w:rsidRDefault="007B6214" w:rsidP="007B6214">
      <w:pPr>
        <w:numPr>
          <w:ilvl w:val="0"/>
          <w:numId w:val="19"/>
        </w:numPr>
        <w:tabs>
          <w:tab w:val="left" w:pos="920"/>
        </w:tabs>
        <w:ind w:left="920" w:hanging="351"/>
        <w:rPr>
          <w:rFonts w:ascii="Symbol" w:eastAsia="Symbol" w:hAnsi="Symbol" w:cs="Symbol"/>
          <w:sz w:val="24"/>
          <w:szCs w:val="24"/>
        </w:rPr>
      </w:pPr>
      <w:r>
        <w:rPr>
          <w:rFonts w:ascii="Calibri" w:eastAsia="Calibri" w:hAnsi="Calibri" w:cs="Calibri"/>
          <w:sz w:val="24"/>
          <w:szCs w:val="24"/>
        </w:rPr>
        <w:t xml:space="preserve">the older person shares a home with the abusive </w:t>
      </w:r>
      <w:proofErr w:type="gramStart"/>
      <w:r>
        <w:rPr>
          <w:rFonts w:ascii="Calibri" w:eastAsia="Calibri" w:hAnsi="Calibri" w:cs="Calibri"/>
          <w:sz w:val="24"/>
          <w:szCs w:val="24"/>
        </w:rPr>
        <w:t>person;</w:t>
      </w:r>
      <w:proofErr w:type="gramEnd"/>
    </w:p>
    <w:p w14:paraId="2FC00EE9" w14:textId="77777777" w:rsidR="007B6214" w:rsidRDefault="007B6214" w:rsidP="007B6214">
      <w:pPr>
        <w:spacing w:line="46" w:lineRule="exact"/>
        <w:rPr>
          <w:rFonts w:ascii="Symbol" w:eastAsia="Symbol" w:hAnsi="Symbol" w:cs="Symbol"/>
          <w:sz w:val="24"/>
          <w:szCs w:val="24"/>
        </w:rPr>
      </w:pPr>
    </w:p>
    <w:p w14:paraId="7608D65C" w14:textId="77777777" w:rsidR="007B6214" w:rsidRDefault="007B6214" w:rsidP="007B6214">
      <w:pPr>
        <w:numPr>
          <w:ilvl w:val="0"/>
          <w:numId w:val="19"/>
        </w:numPr>
        <w:tabs>
          <w:tab w:val="left" w:pos="920"/>
        </w:tabs>
        <w:ind w:left="920" w:hanging="351"/>
        <w:rPr>
          <w:rFonts w:ascii="Symbol" w:eastAsia="Symbol" w:hAnsi="Symbol" w:cs="Symbol"/>
          <w:sz w:val="24"/>
          <w:szCs w:val="24"/>
        </w:rPr>
      </w:pPr>
      <w:r>
        <w:rPr>
          <w:rFonts w:ascii="Calibri" w:eastAsia="Calibri" w:hAnsi="Calibri" w:cs="Calibri"/>
          <w:sz w:val="24"/>
          <w:szCs w:val="24"/>
        </w:rPr>
        <w:t xml:space="preserve">the abusive person visits the older person’s </w:t>
      </w:r>
      <w:proofErr w:type="gramStart"/>
      <w:r>
        <w:rPr>
          <w:rFonts w:ascii="Calibri" w:eastAsia="Calibri" w:hAnsi="Calibri" w:cs="Calibri"/>
          <w:sz w:val="24"/>
          <w:szCs w:val="24"/>
        </w:rPr>
        <w:t>home;</w:t>
      </w:r>
      <w:proofErr w:type="gramEnd"/>
    </w:p>
    <w:p w14:paraId="4C147FD5" w14:textId="77777777" w:rsidR="007B6214" w:rsidRDefault="007B6214" w:rsidP="007B6214">
      <w:pPr>
        <w:spacing w:line="108" w:lineRule="exact"/>
        <w:rPr>
          <w:rFonts w:ascii="Symbol" w:eastAsia="Symbol" w:hAnsi="Symbol" w:cs="Symbol"/>
          <w:sz w:val="24"/>
          <w:szCs w:val="24"/>
        </w:rPr>
      </w:pPr>
    </w:p>
    <w:p w14:paraId="4978E452" w14:textId="77777777" w:rsidR="007B6214" w:rsidRDefault="007B6214" w:rsidP="007B6214">
      <w:pPr>
        <w:numPr>
          <w:ilvl w:val="0"/>
          <w:numId w:val="19"/>
        </w:numPr>
        <w:tabs>
          <w:tab w:val="left" w:pos="920"/>
        </w:tabs>
        <w:spacing w:line="230" w:lineRule="auto"/>
        <w:ind w:left="920" w:right="1108" w:hanging="351"/>
        <w:rPr>
          <w:rFonts w:ascii="Symbol" w:eastAsia="Symbol" w:hAnsi="Symbol" w:cs="Symbol"/>
          <w:sz w:val="24"/>
          <w:szCs w:val="24"/>
        </w:rPr>
      </w:pPr>
      <w:r>
        <w:rPr>
          <w:rFonts w:ascii="Calibri" w:eastAsia="Calibri" w:hAnsi="Calibri" w:cs="Calibri"/>
          <w:sz w:val="24"/>
          <w:szCs w:val="24"/>
        </w:rPr>
        <w:t xml:space="preserve">the older person is leaving, </w:t>
      </w:r>
      <w:proofErr w:type="gramStart"/>
      <w:r>
        <w:rPr>
          <w:rFonts w:ascii="Calibri" w:eastAsia="Calibri" w:hAnsi="Calibri" w:cs="Calibri"/>
          <w:sz w:val="24"/>
          <w:szCs w:val="24"/>
        </w:rPr>
        <w:t>ending</w:t>
      </w:r>
      <w:proofErr w:type="gramEnd"/>
      <w:r>
        <w:rPr>
          <w:rFonts w:ascii="Calibri" w:eastAsia="Calibri" w:hAnsi="Calibri" w:cs="Calibri"/>
          <w:sz w:val="24"/>
          <w:szCs w:val="24"/>
        </w:rPr>
        <w:t xml:space="preserve"> or changing the relationship with the abusive person.</w:t>
      </w:r>
    </w:p>
    <w:p w14:paraId="3DDC04BE" w14:textId="77777777" w:rsidR="007B6214" w:rsidRDefault="007B6214" w:rsidP="007B6214">
      <w:pPr>
        <w:spacing w:line="262" w:lineRule="exact"/>
        <w:rPr>
          <w:sz w:val="20"/>
          <w:szCs w:val="20"/>
        </w:rPr>
      </w:pPr>
    </w:p>
    <w:p w14:paraId="3CAEB687" w14:textId="77777777" w:rsidR="007B6214" w:rsidRDefault="007B6214" w:rsidP="00AC26A0">
      <w:pPr>
        <w:ind w:right="28"/>
        <w:rPr>
          <w:sz w:val="20"/>
          <w:szCs w:val="20"/>
        </w:rPr>
      </w:pPr>
      <w:r>
        <w:rPr>
          <w:rFonts w:ascii="Calibri" w:eastAsia="Calibri" w:hAnsi="Calibri" w:cs="Calibri"/>
          <w:sz w:val="24"/>
          <w:szCs w:val="24"/>
        </w:rPr>
        <w:t>The safety plan should be as simple as possible, concentrate on key areas of concern, and be revisited frequently. The safety plan should only be taken home if it is safe to do so and should not be kept where the abusive person is likely to find it.</w:t>
      </w:r>
    </w:p>
    <w:p w14:paraId="159D3A27" w14:textId="77777777" w:rsidR="007B6214" w:rsidRDefault="007B6214" w:rsidP="00AC26A0">
      <w:pPr>
        <w:rPr>
          <w:sz w:val="20"/>
          <w:szCs w:val="20"/>
        </w:rPr>
      </w:pPr>
    </w:p>
    <w:p w14:paraId="5A302DAE" w14:textId="4268E71F" w:rsidR="007B6214" w:rsidRDefault="007B6214" w:rsidP="00AC26A0">
      <w:pPr>
        <w:ind w:right="289"/>
        <w:rPr>
          <w:rFonts w:ascii="Calibri" w:eastAsia="Calibri" w:hAnsi="Calibri" w:cs="Calibri"/>
          <w:sz w:val="24"/>
          <w:szCs w:val="24"/>
        </w:rPr>
      </w:pPr>
      <w:r>
        <w:rPr>
          <w:rFonts w:ascii="Calibri" w:eastAsia="Calibri" w:hAnsi="Calibri" w:cs="Calibri"/>
          <w:sz w:val="24"/>
          <w:szCs w:val="24"/>
        </w:rPr>
        <w:t>The following chart contains suggestions to explore and consider when assisting an older person in making an individualised safety plan. Some of the suggestions involve informing others about the abuse but this should not be done without the consent of the older person.</w:t>
      </w:r>
    </w:p>
    <w:p w14:paraId="4D775EC9" w14:textId="777C2CA4" w:rsidR="00AC26A0" w:rsidRDefault="00AC26A0" w:rsidP="00AC26A0">
      <w:pPr>
        <w:ind w:right="288"/>
        <w:rPr>
          <w:rFonts w:ascii="Calibri" w:eastAsia="Calibri" w:hAnsi="Calibri" w:cs="Calibri"/>
          <w:sz w:val="24"/>
          <w:szCs w:val="24"/>
        </w:rPr>
      </w:pPr>
    </w:p>
    <w:p w14:paraId="2D046FFB" w14:textId="69419C70" w:rsidR="00AC26A0" w:rsidRDefault="00AC26A0" w:rsidP="00AC26A0">
      <w:pPr>
        <w:spacing w:after="160"/>
        <w:rPr>
          <w:rFonts w:asciiTheme="minorHAnsi" w:hAnsiTheme="minorHAnsi" w:cstheme="minorHAnsi"/>
          <w:sz w:val="24"/>
          <w:szCs w:val="24"/>
        </w:rPr>
      </w:pPr>
      <w:r w:rsidRPr="00AC26A0">
        <w:rPr>
          <w:rFonts w:asciiTheme="minorHAnsi" w:hAnsiTheme="minorHAnsi" w:cstheme="minorHAnsi"/>
          <w:sz w:val="24"/>
          <w:szCs w:val="24"/>
        </w:rPr>
        <w:t>Many older victims/survivors will not want to end the relationship at all so practitioners need to consider ways to keep them safe when making the safety plan with them – this could include things like respite for the victim/survivor or the abuser or activities that give them time apart (day centres, domestic abuse outreach drop-ins, community classes).  Sometimes time away from the abuse will result in the victim/survivor re-thinking the situation and wanting to take the next step to end the abuse.</w:t>
      </w:r>
    </w:p>
    <w:p w14:paraId="151B53C6" w14:textId="77777777" w:rsidR="00AC26A0" w:rsidRPr="00AC26A0" w:rsidRDefault="00AC26A0" w:rsidP="00AC26A0">
      <w:pPr>
        <w:spacing w:after="160"/>
        <w:rPr>
          <w:rFonts w:asciiTheme="minorHAnsi" w:hAnsiTheme="minorHAnsi" w:cstheme="minorHAnsi"/>
          <w:sz w:val="24"/>
          <w:szCs w:val="24"/>
        </w:rPr>
      </w:pPr>
    </w:p>
    <w:p w14:paraId="2BCB6F4D" w14:textId="77777777" w:rsidR="007B6214" w:rsidRDefault="007B6214" w:rsidP="007B6214">
      <w:pPr>
        <w:numPr>
          <w:ilvl w:val="0"/>
          <w:numId w:val="20"/>
        </w:numPr>
        <w:tabs>
          <w:tab w:val="left" w:pos="720"/>
        </w:tabs>
        <w:ind w:left="720" w:hanging="719"/>
        <w:rPr>
          <w:rFonts w:ascii="Calibri" w:eastAsia="Calibri" w:hAnsi="Calibri" w:cs="Calibri"/>
          <w:color w:val="5896CF"/>
          <w:sz w:val="24"/>
          <w:szCs w:val="24"/>
        </w:rPr>
      </w:pPr>
      <w:r>
        <w:rPr>
          <w:rFonts w:ascii="Calibri" w:eastAsia="Calibri" w:hAnsi="Calibri" w:cs="Calibri"/>
          <w:color w:val="5896CF"/>
          <w:sz w:val="24"/>
          <w:szCs w:val="24"/>
        </w:rPr>
        <w:t>Identifying who can help and how</w:t>
      </w:r>
    </w:p>
    <w:p w14:paraId="36799D7D" w14:textId="77777777" w:rsidR="007B6214" w:rsidRDefault="007B6214" w:rsidP="007B6214">
      <w:pPr>
        <w:spacing w:line="42" w:lineRule="exact"/>
        <w:rPr>
          <w:sz w:val="20"/>
          <w:szCs w:val="20"/>
        </w:rPr>
      </w:pPr>
    </w:p>
    <w:p w14:paraId="729B86F2" w14:textId="77777777" w:rsidR="007B6214" w:rsidRDefault="007B6214" w:rsidP="007B6214">
      <w:pPr>
        <w:numPr>
          <w:ilvl w:val="0"/>
          <w:numId w:val="21"/>
        </w:numPr>
        <w:tabs>
          <w:tab w:val="left" w:pos="400"/>
        </w:tabs>
        <w:ind w:left="400" w:hanging="399"/>
        <w:rPr>
          <w:rFonts w:ascii="Symbol" w:eastAsia="Symbol" w:hAnsi="Symbol" w:cs="Symbol"/>
          <w:sz w:val="24"/>
          <w:szCs w:val="24"/>
        </w:rPr>
      </w:pPr>
      <w:r>
        <w:rPr>
          <w:rFonts w:ascii="Calibri" w:eastAsia="Calibri" w:hAnsi="Calibri" w:cs="Calibri"/>
          <w:sz w:val="24"/>
          <w:szCs w:val="24"/>
        </w:rPr>
        <w:t>Who can the safety plan be safely shared with?</w:t>
      </w:r>
    </w:p>
    <w:p w14:paraId="5394D724" w14:textId="77777777" w:rsidR="007B6214" w:rsidRDefault="007B6214" w:rsidP="007B6214">
      <w:pPr>
        <w:spacing w:line="42" w:lineRule="exact"/>
        <w:rPr>
          <w:rFonts w:ascii="Symbol" w:eastAsia="Symbol" w:hAnsi="Symbol" w:cs="Symbol"/>
          <w:sz w:val="24"/>
          <w:szCs w:val="24"/>
        </w:rPr>
      </w:pPr>
    </w:p>
    <w:p w14:paraId="100E6935" w14:textId="77777777" w:rsidR="007B6214" w:rsidRDefault="007B6214" w:rsidP="007B6214">
      <w:pPr>
        <w:numPr>
          <w:ilvl w:val="0"/>
          <w:numId w:val="21"/>
        </w:numPr>
        <w:tabs>
          <w:tab w:val="left" w:pos="400"/>
        </w:tabs>
        <w:ind w:left="400" w:hanging="399"/>
        <w:rPr>
          <w:rFonts w:ascii="Symbol" w:eastAsia="Symbol" w:hAnsi="Symbol" w:cs="Symbol"/>
          <w:sz w:val="24"/>
          <w:szCs w:val="24"/>
        </w:rPr>
      </w:pPr>
      <w:r>
        <w:rPr>
          <w:rFonts w:ascii="Calibri" w:eastAsia="Calibri" w:hAnsi="Calibri" w:cs="Calibri"/>
          <w:sz w:val="24"/>
          <w:szCs w:val="24"/>
        </w:rPr>
        <w:t>Who can be called for help and what do they need to do?</w:t>
      </w:r>
    </w:p>
    <w:p w14:paraId="13E6C3AA" w14:textId="77777777" w:rsidR="007B6214" w:rsidRDefault="007B6214" w:rsidP="007B6214">
      <w:pPr>
        <w:spacing w:line="112" w:lineRule="exact"/>
        <w:rPr>
          <w:rFonts w:ascii="Symbol" w:eastAsia="Symbol" w:hAnsi="Symbol" w:cs="Symbol"/>
          <w:sz w:val="24"/>
          <w:szCs w:val="24"/>
        </w:rPr>
      </w:pPr>
    </w:p>
    <w:p w14:paraId="16ED0715" w14:textId="77777777" w:rsidR="007B6214" w:rsidRDefault="007B6214" w:rsidP="007B6214">
      <w:pPr>
        <w:numPr>
          <w:ilvl w:val="0"/>
          <w:numId w:val="21"/>
        </w:numPr>
        <w:tabs>
          <w:tab w:val="left" w:pos="400"/>
        </w:tabs>
        <w:spacing w:line="230" w:lineRule="auto"/>
        <w:ind w:left="400" w:right="388" w:hanging="399"/>
        <w:rPr>
          <w:rFonts w:ascii="Symbol" w:eastAsia="Symbol" w:hAnsi="Symbol" w:cs="Symbol"/>
          <w:sz w:val="24"/>
          <w:szCs w:val="24"/>
        </w:rPr>
      </w:pPr>
      <w:r>
        <w:rPr>
          <w:rFonts w:ascii="Calibri" w:eastAsia="Calibri" w:hAnsi="Calibri" w:cs="Calibri"/>
          <w:sz w:val="24"/>
          <w:szCs w:val="24"/>
        </w:rPr>
        <w:t>Is there someone who can call the older person at regular intervals to check they are alright?</w:t>
      </w:r>
    </w:p>
    <w:p w14:paraId="1E357E8F" w14:textId="77777777" w:rsidR="007B6214" w:rsidRDefault="007B6214" w:rsidP="007B6214">
      <w:pPr>
        <w:spacing w:line="110" w:lineRule="exact"/>
        <w:rPr>
          <w:rFonts w:ascii="Symbol" w:eastAsia="Symbol" w:hAnsi="Symbol" w:cs="Symbol"/>
          <w:sz w:val="24"/>
          <w:szCs w:val="24"/>
        </w:rPr>
      </w:pPr>
    </w:p>
    <w:p w14:paraId="0544E3D5" w14:textId="77777777" w:rsidR="007B6214" w:rsidRDefault="007B6214" w:rsidP="007B6214">
      <w:pPr>
        <w:numPr>
          <w:ilvl w:val="0"/>
          <w:numId w:val="21"/>
        </w:numPr>
        <w:tabs>
          <w:tab w:val="left" w:pos="400"/>
        </w:tabs>
        <w:spacing w:line="245" w:lineRule="auto"/>
        <w:ind w:left="400" w:right="48" w:hanging="399"/>
        <w:jc w:val="both"/>
        <w:rPr>
          <w:rFonts w:ascii="Symbol" w:eastAsia="Symbol" w:hAnsi="Symbol" w:cs="Symbol"/>
          <w:sz w:val="23"/>
          <w:szCs w:val="23"/>
        </w:rPr>
      </w:pPr>
      <w:r>
        <w:rPr>
          <w:rFonts w:ascii="Calibri" w:eastAsia="Calibri" w:hAnsi="Calibri" w:cs="Calibri"/>
          <w:sz w:val="23"/>
          <w:szCs w:val="23"/>
        </w:rPr>
        <w:t>Agree a code word or phrase with an identified safe person to signal to them they are at risk and need them to get help on their behalf without the abusive person being aware.</w:t>
      </w:r>
    </w:p>
    <w:p w14:paraId="3EE5187A" w14:textId="77777777" w:rsidR="007B6214" w:rsidRDefault="007B6214" w:rsidP="007B6214">
      <w:pPr>
        <w:spacing w:line="102" w:lineRule="exact"/>
        <w:rPr>
          <w:rFonts w:ascii="Symbol" w:eastAsia="Symbol" w:hAnsi="Symbol" w:cs="Symbol"/>
          <w:sz w:val="23"/>
          <w:szCs w:val="23"/>
        </w:rPr>
      </w:pPr>
    </w:p>
    <w:p w14:paraId="75E8DFB3" w14:textId="77777777" w:rsidR="007B6214" w:rsidRDefault="007B6214" w:rsidP="007B6214">
      <w:pPr>
        <w:numPr>
          <w:ilvl w:val="0"/>
          <w:numId w:val="21"/>
        </w:numPr>
        <w:tabs>
          <w:tab w:val="left" w:pos="400"/>
        </w:tabs>
        <w:spacing w:line="230" w:lineRule="auto"/>
        <w:ind w:left="400" w:right="268" w:hanging="399"/>
        <w:rPr>
          <w:rFonts w:ascii="Symbol" w:eastAsia="Symbol" w:hAnsi="Symbol" w:cs="Symbol"/>
          <w:sz w:val="24"/>
          <w:szCs w:val="24"/>
        </w:rPr>
      </w:pPr>
      <w:r>
        <w:rPr>
          <w:rFonts w:ascii="Calibri" w:eastAsia="Calibri" w:hAnsi="Calibri" w:cs="Calibri"/>
          <w:sz w:val="24"/>
          <w:szCs w:val="24"/>
        </w:rPr>
        <w:t>Is there a neighbour they can confide in, and how can they signal to them if they need them to call for help? i.e. turning lights on/off in certain rooms, blinds half shut.</w:t>
      </w:r>
    </w:p>
    <w:p w14:paraId="01DADF00" w14:textId="77777777" w:rsidR="007B6214" w:rsidRDefault="007B6214" w:rsidP="007B6214">
      <w:pPr>
        <w:spacing w:line="114" w:lineRule="exact"/>
        <w:rPr>
          <w:rFonts w:ascii="Symbol" w:eastAsia="Symbol" w:hAnsi="Symbol" w:cs="Symbol"/>
          <w:sz w:val="24"/>
          <w:szCs w:val="24"/>
        </w:rPr>
      </w:pPr>
    </w:p>
    <w:p w14:paraId="44A9B7F9" w14:textId="77777777" w:rsidR="007B6214" w:rsidRDefault="007B6214" w:rsidP="007B6214">
      <w:pPr>
        <w:numPr>
          <w:ilvl w:val="0"/>
          <w:numId w:val="21"/>
        </w:numPr>
        <w:tabs>
          <w:tab w:val="left" w:pos="400"/>
        </w:tabs>
        <w:spacing w:line="230" w:lineRule="auto"/>
        <w:ind w:left="400" w:right="268" w:hanging="399"/>
        <w:rPr>
          <w:rFonts w:ascii="Symbol" w:eastAsia="Symbol" w:hAnsi="Symbol" w:cs="Symbol"/>
          <w:sz w:val="24"/>
          <w:szCs w:val="24"/>
        </w:rPr>
      </w:pPr>
      <w:r>
        <w:rPr>
          <w:rFonts w:ascii="Calibri" w:eastAsia="Calibri" w:hAnsi="Calibri" w:cs="Calibri"/>
          <w:sz w:val="24"/>
          <w:szCs w:val="24"/>
        </w:rPr>
        <w:t>Ensure the all those involved in safety planning know how to respond, for example, to call 999 and not challenge the abusive person.</w:t>
      </w:r>
    </w:p>
    <w:p w14:paraId="3E03B569" w14:textId="77777777" w:rsidR="007B6214" w:rsidRDefault="007B6214" w:rsidP="007B6214">
      <w:pPr>
        <w:spacing w:line="200" w:lineRule="exact"/>
        <w:rPr>
          <w:sz w:val="20"/>
          <w:szCs w:val="20"/>
        </w:rPr>
      </w:pPr>
    </w:p>
    <w:p w14:paraId="5B5A14CE" w14:textId="29CD3467" w:rsidR="007B6214" w:rsidRDefault="007B6214" w:rsidP="007D29D3">
      <w:pPr>
        <w:spacing w:after="160" w:line="259" w:lineRule="auto"/>
      </w:pPr>
    </w:p>
    <w:p w14:paraId="4361DDE9" w14:textId="77777777" w:rsidR="007B6214" w:rsidRDefault="007B6214" w:rsidP="007B6214">
      <w:pPr>
        <w:numPr>
          <w:ilvl w:val="0"/>
          <w:numId w:val="22"/>
        </w:numPr>
        <w:tabs>
          <w:tab w:val="left" w:pos="720"/>
        </w:tabs>
        <w:ind w:left="720" w:hanging="719"/>
        <w:rPr>
          <w:rFonts w:ascii="Calibri" w:eastAsia="Calibri" w:hAnsi="Calibri" w:cs="Calibri"/>
          <w:color w:val="5896CF"/>
          <w:sz w:val="24"/>
          <w:szCs w:val="24"/>
        </w:rPr>
      </w:pPr>
      <w:r>
        <w:rPr>
          <w:rFonts w:ascii="Calibri" w:eastAsia="Calibri" w:hAnsi="Calibri" w:cs="Calibri"/>
          <w:color w:val="5896CF"/>
          <w:sz w:val="24"/>
          <w:szCs w:val="24"/>
        </w:rPr>
        <w:t>Calling for help</w:t>
      </w:r>
    </w:p>
    <w:p w14:paraId="1C8B0099" w14:textId="77777777" w:rsidR="007B6214" w:rsidRDefault="007B6214" w:rsidP="007B6214">
      <w:pPr>
        <w:spacing w:line="42" w:lineRule="exact"/>
        <w:rPr>
          <w:sz w:val="20"/>
          <w:szCs w:val="20"/>
        </w:rPr>
      </w:pPr>
    </w:p>
    <w:p w14:paraId="1BA2B5F7" w14:textId="77777777" w:rsidR="007B6214" w:rsidRDefault="007B6214" w:rsidP="007B6214">
      <w:pPr>
        <w:numPr>
          <w:ilvl w:val="0"/>
          <w:numId w:val="23"/>
        </w:numPr>
        <w:tabs>
          <w:tab w:val="left" w:pos="400"/>
        </w:tabs>
        <w:ind w:left="400" w:hanging="399"/>
        <w:rPr>
          <w:rFonts w:ascii="Symbol" w:eastAsia="Symbol" w:hAnsi="Symbol" w:cs="Symbol"/>
          <w:sz w:val="24"/>
          <w:szCs w:val="24"/>
        </w:rPr>
      </w:pPr>
      <w:r>
        <w:rPr>
          <w:rFonts w:ascii="Calibri" w:eastAsia="Calibri" w:hAnsi="Calibri" w:cs="Calibri"/>
          <w:sz w:val="24"/>
          <w:szCs w:val="24"/>
        </w:rPr>
        <w:t>Identify who to call, in which situation, for example, the police or a family member.</w:t>
      </w:r>
    </w:p>
    <w:p w14:paraId="4C2B8A0A" w14:textId="77777777" w:rsidR="007B6214" w:rsidRDefault="007B6214" w:rsidP="007B6214">
      <w:pPr>
        <w:spacing w:line="107" w:lineRule="exact"/>
        <w:rPr>
          <w:rFonts w:ascii="Symbol" w:eastAsia="Symbol" w:hAnsi="Symbol" w:cs="Symbol"/>
          <w:sz w:val="24"/>
          <w:szCs w:val="24"/>
        </w:rPr>
      </w:pPr>
    </w:p>
    <w:p w14:paraId="3D5B7C26" w14:textId="77777777" w:rsidR="007B6214" w:rsidRDefault="007B6214" w:rsidP="007B6214">
      <w:pPr>
        <w:numPr>
          <w:ilvl w:val="0"/>
          <w:numId w:val="23"/>
        </w:numPr>
        <w:tabs>
          <w:tab w:val="left" w:pos="400"/>
        </w:tabs>
        <w:spacing w:line="249" w:lineRule="auto"/>
        <w:ind w:left="400" w:right="268" w:hanging="399"/>
        <w:jc w:val="both"/>
        <w:rPr>
          <w:rFonts w:ascii="Symbol" w:eastAsia="Symbol" w:hAnsi="Symbol" w:cs="Symbol"/>
          <w:sz w:val="24"/>
          <w:szCs w:val="24"/>
        </w:rPr>
      </w:pPr>
      <w:r>
        <w:rPr>
          <w:rFonts w:ascii="Calibri" w:eastAsia="Calibri" w:hAnsi="Calibri" w:cs="Calibri"/>
          <w:sz w:val="24"/>
          <w:szCs w:val="24"/>
        </w:rPr>
        <w:t>Identify how to call for help. Is a home phone accessible and will the older person be able to access it in an emergency? Put emergency numbers on speed dial. If a mobile phone is used, ensure it is charged, accessible and has credit.</w:t>
      </w:r>
    </w:p>
    <w:p w14:paraId="79B68176" w14:textId="77777777" w:rsidR="007B6214" w:rsidRDefault="007B6214" w:rsidP="007B6214">
      <w:pPr>
        <w:spacing w:line="61" w:lineRule="exact"/>
        <w:rPr>
          <w:sz w:val="20"/>
          <w:szCs w:val="20"/>
        </w:rPr>
      </w:pPr>
    </w:p>
    <w:p w14:paraId="69918CE4" w14:textId="77777777" w:rsidR="007B6214" w:rsidRDefault="007B6214" w:rsidP="007B6214">
      <w:pPr>
        <w:numPr>
          <w:ilvl w:val="0"/>
          <w:numId w:val="24"/>
        </w:numPr>
        <w:tabs>
          <w:tab w:val="left" w:pos="400"/>
        </w:tabs>
        <w:spacing w:line="258" w:lineRule="auto"/>
        <w:ind w:left="400" w:right="288" w:hanging="399"/>
        <w:rPr>
          <w:rFonts w:ascii="Symbol" w:eastAsia="Symbol" w:hAnsi="Symbol" w:cs="Symbol"/>
          <w:sz w:val="24"/>
          <w:szCs w:val="24"/>
        </w:rPr>
      </w:pPr>
      <w:r>
        <w:rPr>
          <w:rFonts w:ascii="Calibri" w:eastAsia="Calibri" w:hAnsi="Calibri" w:cs="Calibri"/>
          <w:sz w:val="24"/>
          <w:szCs w:val="24"/>
        </w:rPr>
        <w:t xml:space="preserve">Ensure the older person knows how to make a silent 999 call. If the older person calls 999 from a landline and is not able to talk, an operator will listen and, if they are concerned will transfer the </w:t>
      </w:r>
      <w:r>
        <w:rPr>
          <w:rFonts w:ascii="Calibri" w:eastAsia="Calibri" w:hAnsi="Calibri" w:cs="Calibri"/>
          <w:sz w:val="24"/>
          <w:szCs w:val="24"/>
        </w:rPr>
        <w:lastRenderedPageBreak/>
        <w:t>call to the police. The operator may ask the caller some questions or to indicate they can’t talk by asking them to cough.</w:t>
      </w:r>
    </w:p>
    <w:p w14:paraId="0FD6FEF1" w14:textId="77777777" w:rsidR="007B6214" w:rsidRDefault="007B6214" w:rsidP="007B6214">
      <w:pPr>
        <w:spacing w:line="86" w:lineRule="exact"/>
        <w:rPr>
          <w:rFonts w:ascii="Symbol" w:eastAsia="Symbol" w:hAnsi="Symbol" w:cs="Symbol"/>
          <w:sz w:val="24"/>
          <w:szCs w:val="24"/>
        </w:rPr>
      </w:pPr>
    </w:p>
    <w:p w14:paraId="45FF1D8C" w14:textId="77777777" w:rsidR="007B6214" w:rsidRDefault="007B6214" w:rsidP="007B6214">
      <w:pPr>
        <w:numPr>
          <w:ilvl w:val="0"/>
          <w:numId w:val="24"/>
        </w:numPr>
        <w:tabs>
          <w:tab w:val="left" w:pos="400"/>
        </w:tabs>
        <w:spacing w:line="249" w:lineRule="auto"/>
        <w:ind w:left="400" w:right="408" w:hanging="399"/>
        <w:jc w:val="both"/>
        <w:rPr>
          <w:rFonts w:ascii="Symbol" w:eastAsia="Symbol" w:hAnsi="Symbol" w:cs="Symbol"/>
          <w:sz w:val="24"/>
          <w:szCs w:val="24"/>
        </w:rPr>
      </w:pPr>
      <w:r>
        <w:rPr>
          <w:rFonts w:ascii="Calibri" w:eastAsia="Calibri" w:hAnsi="Calibri" w:cs="Calibri"/>
          <w:b/>
          <w:bCs/>
          <w:sz w:val="24"/>
          <w:szCs w:val="24"/>
        </w:rPr>
        <w:t>Silent solution 55</w:t>
      </w:r>
      <w:r>
        <w:rPr>
          <w:rFonts w:ascii="Calibri" w:eastAsia="Calibri" w:hAnsi="Calibri" w:cs="Calibri"/>
          <w:sz w:val="24"/>
          <w:szCs w:val="24"/>
        </w:rPr>
        <w:t xml:space="preserve"> - If a mobile phone is used to call 999 and the older person cannot safely speak, they will be asked by the operator to tap 55 on their keypad to indicate they need a police response.</w:t>
      </w:r>
    </w:p>
    <w:p w14:paraId="671D4DF6" w14:textId="77777777" w:rsidR="007B6214" w:rsidRDefault="007B6214" w:rsidP="007B6214">
      <w:pPr>
        <w:spacing w:line="99" w:lineRule="exact"/>
        <w:rPr>
          <w:rFonts w:ascii="Symbol" w:eastAsia="Symbol" w:hAnsi="Symbol" w:cs="Symbol"/>
          <w:sz w:val="24"/>
          <w:szCs w:val="24"/>
        </w:rPr>
      </w:pPr>
    </w:p>
    <w:p w14:paraId="6A44C8DB" w14:textId="77777777" w:rsidR="007B6214" w:rsidRDefault="007B6214" w:rsidP="007B6214">
      <w:pPr>
        <w:numPr>
          <w:ilvl w:val="0"/>
          <w:numId w:val="24"/>
        </w:numPr>
        <w:tabs>
          <w:tab w:val="left" w:pos="400"/>
        </w:tabs>
        <w:spacing w:line="258" w:lineRule="auto"/>
        <w:ind w:left="400" w:right="228" w:hanging="399"/>
        <w:rPr>
          <w:rFonts w:ascii="Calibri" w:eastAsia="Calibri" w:hAnsi="Calibri" w:cs="Calibri"/>
          <w:sz w:val="24"/>
          <w:szCs w:val="24"/>
          <w:u w:val="single"/>
        </w:rPr>
      </w:pPr>
      <w:r>
        <w:rPr>
          <w:rFonts w:ascii="Calibri" w:eastAsia="Calibri" w:hAnsi="Calibri" w:cs="Calibri"/>
          <w:b/>
          <w:bCs/>
          <w:sz w:val="24"/>
          <w:szCs w:val="24"/>
        </w:rPr>
        <w:t>999 Relay (Deaf, hearing or speech difficulty) –</w:t>
      </w:r>
      <w:r>
        <w:rPr>
          <w:rFonts w:ascii="Calibri" w:eastAsia="Calibri" w:hAnsi="Calibri" w:cs="Calibri"/>
          <w:sz w:val="24"/>
          <w:szCs w:val="24"/>
        </w:rPr>
        <w:t xml:space="preserve"> A person who has difficulty making an emergency voice call can register to use 999 Relay. A text enabled phone or mobile phone is required and details of how to register can be found at:</w:t>
      </w:r>
      <w:r>
        <w:rPr>
          <w:rFonts w:ascii="Calibri" w:eastAsia="Calibri" w:hAnsi="Calibri" w:cs="Calibri"/>
          <w:sz w:val="24"/>
          <w:szCs w:val="24"/>
          <w:u w:val="single"/>
        </w:rPr>
        <w:t xml:space="preserve"> </w:t>
      </w:r>
      <w:hyperlink r:id="rId24">
        <w:r>
          <w:rPr>
            <w:rFonts w:ascii="Calibri" w:eastAsia="Calibri" w:hAnsi="Calibri" w:cs="Calibri"/>
            <w:sz w:val="24"/>
            <w:szCs w:val="24"/>
            <w:u w:val="single"/>
          </w:rPr>
          <w:t>https://www.relayuk.bt.com/</w:t>
        </w:r>
      </w:hyperlink>
    </w:p>
    <w:p w14:paraId="6BDA6860" w14:textId="77777777" w:rsidR="007B6214" w:rsidRDefault="007B6214" w:rsidP="007B6214">
      <w:pPr>
        <w:spacing w:line="86" w:lineRule="exact"/>
        <w:rPr>
          <w:rFonts w:ascii="Calibri" w:eastAsia="Calibri" w:hAnsi="Calibri" w:cs="Calibri"/>
          <w:sz w:val="24"/>
          <w:szCs w:val="24"/>
          <w:u w:val="single"/>
        </w:rPr>
      </w:pPr>
    </w:p>
    <w:p w14:paraId="34E31D84" w14:textId="4EAFE9FE" w:rsidR="007B6214" w:rsidRPr="007B6214" w:rsidRDefault="007B6214" w:rsidP="007B6214">
      <w:pPr>
        <w:numPr>
          <w:ilvl w:val="0"/>
          <w:numId w:val="24"/>
        </w:numPr>
        <w:tabs>
          <w:tab w:val="left" w:pos="400"/>
        </w:tabs>
        <w:spacing w:line="249" w:lineRule="auto"/>
        <w:ind w:left="400" w:right="148" w:hanging="399"/>
        <w:rPr>
          <w:rFonts w:ascii="Symbol" w:eastAsia="Symbol" w:hAnsi="Symbol" w:cs="Symbol"/>
          <w:sz w:val="24"/>
          <w:szCs w:val="24"/>
        </w:rPr>
      </w:pPr>
      <w:r>
        <w:rPr>
          <w:rFonts w:ascii="Calibri" w:eastAsia="Calibri" w:hAnsi="Calibri" w:cs="Calibri"/>
          <w:sz w:val="24"/>
          <w:szCs w:val="24"/>
        </w:rPr>
        <w:t>Does the older person use a personal alarm, for example, to call for help if they fall? Inform the provider the individual is at risk of harm and request the supplier provides a police response, alongside a medical response, if the alarm is activated.</w:t>
      </w:r>
    </w:p>
    <w:p w14:paraId="09FED6BF" w14:textId="77777777" w:rsidR="007B6214" w:rsidRDefault="007B6214" w:rsidP="007B6214">
      <w:pPr>
        <w:pStyle w:val="ListParagraph"/>
        <w:rPr>
          <w:rFonts w:ascii="Symbol" w:eastAsia="Symbol" w:hAnsi="Symbol" w:cs="Symbol"/>
          <w:sz w:val="24"/>
          <w:szCs w:val="24"/>
        </w:rPr>
      </w:pPr>
    </w:p>
    <w:p w14:paraId="51A3A1FD" w14:textId="77777777" w:rsidR="007B6214" w:rsidRDefault="007B6214" w:rsidP="007B6214">
      <w:pPr>
        <w:numPr>
          <w:ilvl w:val="0"/>
          <w:numId w:val="25"/>
        </w:numPr>
        <w:tabs>
          <w:tab w:val="left" w:pos="720"/>
        </w:tabs>
        <w:ind w:left="720" w:hanging="719"/>
        <w:rPr>
          <w:rFonts w:ascii="Calibri" w:eastAsia="Calibri" w:hAnsi="Calibri" w:cs="Calibri"/>
          <w:color w:val="5896CF"/>
          <w:sz w:val="24"/>
          <w:szCs w:val="24"/>
        </w:rPr>
      </w:pPr>
      <w:r>
        <w:rPr>
          <w:rFonts w:ascii="Calibri" w:eastAsia="Calibri" w:hAnsi="Calibri" w:cs="Calibri"/>
          <w:color w:val="5896CF"/>
          <w:sz w:val="24"/>
          <w:szCs w:val="24"/>
        </w:rPr>
        <w:t>Leaving the home safely in an emergency</w:t>
      </w:r>
    </w:p>
    <w:p w14:paraId="0D8A3BA8" w14:textId="77777777" w:rsidR="007B6214" w:rsidRDefault="007B6214" w:rsidP="007B6214">
      <w:pPr>
        <w:spacing w:line="46" w:lineRule="exact"/>
        <w:rPr>
          <w:sz w:val="20"/>
          <w:szCs w:val="20"/>
        </w:rPr>
      </w:pPr>
    </w:p>
    <w:p w14:paraId="0B1F6038" w14:textId="77777777" w:rsidR="007B6214" w:rsidRDefault="007B6214" w:rsidP="007B6214">
      <w:pPr>
        <w:numPr>
          <w:ilvl w:val="0"/>
          <w:numId w:val="26"/>
        </w:numPr>
        <w:tabs>
          <w:tab w:val="left" w:pos="400"/>
        </w:tabs>
        <w:ind w:left="400" w:hanging="399"/>
        <w:rPr>
          <w:rFonts w:ascii="Symbol" w:eastAsia="Symbol" w:hAnsi="Symbol" w:cs="Symbol"/>
          <w:sz w:val="24"/>
          <w:szCs w:val="24"/>
        </w:rPr>
      </w:pPr>
      <w:r>
        <w:rPr>
          <w:rFonts w:ascii="Calibri" w:eastAsia="Calibri" w:hAnsi="Calibri" w:cs="Calibri"/>
          <w:sz w:val="24"/>
          <w:szCs w:val="24"/>
        </w:rPr>
        <w:t>Is it safer to leave, or stay at the property and call for help?</w:t>
      </w:r>
    </w:p>
    <w:p w14:paraId="4DBB030F" w14:textId="77777777" w:rsidR="007B6214" w:rsidRDefault="007B6214" w:rsidP="007B6214">
      <w:pPr>
        <w:spacing w:line="42" w:lineRule="exact"/>
        <w:rPr>
          <w:rFonts w:ascii="Symbol" w:eastAsia="Symbol" w:hAnsi="Symbol" w:cs="Symbol"/>
          <w:sz w:val="24"/>
          <w:szCs w:val="24"/>
        </w:rPr>
      </w:pPr>
    </w:p>
    <w:p w14:paraId="1A713191" w14:textId="77777777" w:rsidR="007B6214" w:rsidRDefault="007B6214" w:rsidP="007B6214">
      <w:pPr>
        <w:numPr>
          <w:ilvl w:val="0"/>
          <w:numId w:val="26"/>
        </w:numPr>
        <w:tabs>
          <w:tab w:val="left" w:pos="400"/>
        </w:tabs>
        <w:ind w:left="400" w:hanging="399"/>
        <w:rPr>
          <w:rFonts w:ascii="Symbol" w:eastAsia="Symbol" w:hAnsi="Symbol" w:cs="Symbol"/>
          <w:sz w:val="24"/>
          <w:szCs w:val="24"/>
        </w:rPr>
      </w:pPr>
      <w:r>
        <w:rPr>
          <w:rFonts w:ascii="Calibri" w:eastAsia="Calibri" w:hAnsi="Calibri" w:cs="Calibri"/>
          <w:sz w:val="24"/>
          <w:szCs w:val="24"/>
        </w:rPr>
        <w:t>How will they leave the property daytime/</w:t>
      </w:r>
      <w:proofErr w:type="gramStart"/>
      <w:r>
        <w:rPr>
          <w:rFonts w:ascii="Calibri" w:eastAsia="Calibri" w:hAnsi="Calibri" w:cs="Calibri"/>
          <w:sz w:val="24"/>
          <w:szCs w:val="24"/>
        </w:rPr>
        <w:t>night time</w:t>
      </w:r>
      <w:proofErr w:type="gramEnd"/>
      <w:r>
        <w:rPr>
          <w:rFonts w:ascii="Calibri" w:eastAsia="Calibri" w:hAnsi="Calibri" w:cs="Calibri"/>
          <w:sz w:val="24"/>
          <w:szCs w:val="24"/>
        </w:rPr>
        <w:t>?</w:t>
      </w:r>
    </w:p>
    <w:p w14:paraId="0387365C" w14:textId="77777777" w:rsidR="007B6214" w:rsidRDefault="007B6214" w:rsidP="007B6214">
      <w:pPr>
        <w:spacing w:line="112" w:lineRule="exact"/>
        <w:rPr>
          <w:rFonts w:ascii="Symbol" w:eastAsia="Symbol" w:hAnsi="Symbol" w:cs="Symbol"/>
          <w:sz w:val="24"/>
          <w:szCs w:val="24"/>
        </w:rPr>
      </w:pPr>
    </w:p>
    <w:p w14:paraId="753D211D" w14:textId="77777777" w:rsidR="007B6214" w:rsidRDefault="007B6214" w:rsidP="007B6214">
      <w:pPr>
        <w:numPr>
          <w:ilvl w:val="0"/>
          <w:numId w:val="26"/>
        </w:numPr>
        <w:tabs>
          <w:tab w:val="left" w:pos="400"/>
        </w:tabs>
        <w:spacing w:line="230" w:lineRule="auto"/>
        <w:ind w:left="400" w:right="508" w:hanging="399"/>
        <w:rPr>
          <w:rFonts w:ascii="Symbol" w:eastAsia="Symbol" w:hAnsi="Symbol" w:cs="Symbol"/>
          <w:sz w:val="24"/>
          <w:szCs w:val="24"/>
        </w:rPr>
      </w:pPr>
      <w:r>
        <w:rPr>
          <w:rFonts w:ascii="Calibri" w:eastAsia="Calibri" w:hAnsi="Calibri" w:cs="Calibri"/>
          <w:sz w:val="24"/>
          <w:szCs w:val="24"/>
        </w:rPr>
        <w:t>What transport will they use and at what times of day is this available, for example, does a taxi firm stop taking calls at a certain time of night?</w:t>
      </w:r>
    </w:p>
    <w:p w14:paraId="452C507E" w14:textId="77777777" w:rsidR="007B6214" w:rsidRDefault="007B6214" w:rsidP="007B6214">
      <w:pPr>
        <w:spacing w:line="110" w:lineRule="exact"/>
        <w:rPr>
          <w:rFonts w:ascii="Symbol" w:eastAsia="Symbol" w:hAnsi="Symbol" w:cs="Symbol"/>
          <w:sz w:val="24"/>
          <w:szCs w:val="24"/>
        </w:rPr>
      </w:pPr>
    </w:p>
    <w:p w14:paraId="5018CE76" w14:textId="77777777" w:rsidR="007B6214" w:rsidRDefault="007B6214" w:rsidP="007B6214">
      <w:pPr>
        <w:numPr>
          <w:ilvl w:val="0"/>
          <w:numId w:val="26"/>
        </w:numPr>
        <w:tabs>
          <w:tab w:val="left" w:pos="400"/>
        </w:tabs>
        <w:spacing w:line="249" w:lineRule="auto"/>
        <w:ind w:left="400" w:right="168" w:hanging="399"/>
        <w:rPr>
          <w:rFonts w:ascii="Symbol" w:eastAsia="Symbol" w:hAnsi="Symbol" w:cs="Symbol"/>
          <w:sz w:val="24"/>
          <w:szCs w:val="24"/>
        </w:rPr>
      </w:pPr>
      <w:r>
        <w:rPr>
          <w:rFonts w:ascii="Calibri" w:eastAsia="Calibri" w:hAnsi="Calibri" w:cs="Calibri"/>
          <w:sz w:val="24"/>
          <w:szCs w:val="24"/>
        </w:rPr>
        <w:t xml:space="preserve">If they have access to a vehicle, ensure that, it is not blocked in, parked in the direction of travel, and they </w:t>
      </w:r>
      <w:proofErr w:type="gramStart"/>
      <w:r>
        <w:rPr>
          <w:rFonts w:ascii="Calibri" w:eastAsia="Calibri" w:hAnsi="Calibri" w:cs="Calibri"/>
          <w:sz w:val="24"/>
          <w:szCs w:val="24"/>
        </w:rPr>
        <w:t>have the keys accessible at all times</w:t>
      </w:r>
      <w:proofErr w:type="gramEnd"/>
      <w:r>
        <w:rPr>
          <w:rFonts w:ascii="Calibri" w:eastAsia="Calibri" w:hAnsi="Calibri" w:cs="Calibri"/>
          <w:sz w:val="24"/>
          <w:szCs w:val="24"/>
        </w:rPr>
        <w:t xml:space="preserve"> or keeping a set of spare keys somewhere.</w:t>
      </w:r>
    </w:p>
    <w:p w14:paraId="62B552CA" w14:textId="77777777" w:rsidR="007B6214" w:rsidRDefault="007B6214" w:rsidP="007B6214">
      <w:pPr>
        <w:spacing w:line="33" w:lineRule="exact"/>
        <w:rPr>
          <w:rFonts w:ascii="Symbol" w:eastAsia="Symbol" w:hAnsi="Symbol" w:cs="Symbol"/>
          <w:sz w:val="24"/>
          <w:szCs w:val="24"/>
        </w:rPr>
      </w:pPr>
    </w:p>
    <w:p w14:paraId="61360BFD" w14:textId="77777777" w:rsidR="007B6214" w:rsidRDefault="007B6214" w:rsidP="007B6214">
      <w:pPr>
        <w:numPr>
          <w:ilvl w:val="0"/>
          <w:numId w:val="26"/>
        </w:numPr>
        <w:tabs>
          <w:tab w:val="left" w:pos="400"/>
        </w:tabs>
        <w:ind w:left="400" w:hanging="399"/>
        <w:rPr>
          <w:rFonts w:ascii="Symbol" w:eastAsia="Symbol" w:hAnsi="Symbol" w:cs="Symbol"/>
          <w:sz w:val="24"/>
          <w:szCs w:val="24"/>
        </w:rPr>
      </w:pPr>
      <w:r>
        <w:rPr>
          <w:rFonts w:ascii="Calibri" w:eastAsia="Calibri" w:hAnsi="Calibri" w:cs="Calibri"/>
          <w:sz w:val="24"/>
          <w:szCs w:val="24"/>
        </w:rPr>
        <w:t>What do they need with them? See emergency bag.</w:t>
      </w:r>
    </w:p>
    <w:p w14:paraId="7176C55E" w14:textId="77777777" w:rsidR="007B6214" w:rsidRDefault="007B6214" w:rsidP="007B6214">
      <w:pPr>
        <w:spacing w:line="200" w:lineRule="exact"/>
        <w:rPr>
          <w:sz w:val="20"/>
          <w:szCs w:val="20"/>
        </w:rPr>
      </w:pPr>
    </w:p>
    <w:p w14:paraId="747EACE4" w14:textId="77777777" w:rsidR="007B6214" w:rsidRDefault="007B6214" w:rsidP="007B6214">
      <w:pPr>
        <w:spacing w:line="320" w:lineRule="exact"/>
        <w:rPr>
          <w:sz w:val="20"/>
          <w:szCs w:val="20"/>
        </w:rPr>
      </w:pPr>
    </w:p>
    <w:p w14:paraId="3ABBAFDF" w14:textId="77777777" w:rsidR="007B6214" w:rsidRDefault="007B6214" w:rsidP="007B6214">
      <w:pPr>
        <w:tabs>
          <w:tab w:val="left" w:pos="700"/>
        </w:tabs>
        <w:rPr>
          <w:sz w:val="20"/>
          <w:szCs w:val="20"/>
        </w:rPr>
      </w:pPr>
      <w:r>
        <w:rPr>
          <w:rFonts w:ascii="Calibri" w:eastAsia="Calibri" w:hAnsi="Calibri" w:cs="Calibri"/>
          <w:color w:val="5896CF"/>
          <w:sz w:val="24"/>
          <w:szCs w:val="24"/>
        </w:rPr>
        <w:t>4.1</w:t>
      </w:r>
      <w:r>
        <w:rPr>
          <w:sz w:val="20"/>
          <w:szCs w:val="20"/>
        </w:rPr>
        <w:tab/>
      </w:r>
      <w:r>
        <w:rPr>
          <w:rFonts w:ascii="Calibri" w:eastAsia="Calibri" w:hAnsi="Calibri" w:cs="Calibri"/>
          <w:color w:val="5896CF"/>
          <w:sz w:val="24"/>
          <w:szCs w:val="24"/>
        </w:rPr>
        <w:t>Emergency bag</w:t>
      </w:r>
    </w:p>
    <w:p w14:paraId="4D56E064" w14:textId="77777777" w:rsidR="007B6214" w:rsidRDefault="007B6214" w:rsidP="007B6214">
      <w:pPr>
        <w:spacing w:line="108" w:lineRule="exact"/>
        <w:rPr>
          <w:sz w:val="20"/>
          <w:szCs w:val="20"/>
        </w:rPr>
      </w:pPr>
    </w:p>
    <w:p w14:paraId="18EB4920" w14:textId="77777777" w:rsidR="007B6214" w:rsidRDefault="007B6214" w:rsidP="007B6214">
      <w:pPr>
        <w:numPr>
          <w:ilvl w:val="0"/>
          <w:numId w:val="27"/>
        </w:numPr>
        <w:tabs>
          <w:tab w:val="left" w:pos="400"/>
        </w:tabs>
        <w:spacing w:line="249" w:lineRule="auto"/>
        <w:ind w:left="400" w:right="48" w:hanging="399"/>
        <w:rPr>
          <w:rFonts w:ascii="Symbol" w:eastAsia="Symbol" w:hAnsi="Symbol" w:cs="Symbol"/>
          <w:sz w:val="24"/>
          <w:szCs w:val="24"/>
        </w:rPr>
      </w:pPr>
      <w:r>
        <w:rPr>
          <w:rFonts w:ascii="Calibri" w:eastAsia="Calibri" w:hAnsi="Calibri" w:cs="Calibri"/>
          <w:sz w:val="24"/>
          <w:szCs w:val="24"/>
        </w:rPr>
        <w:t>Whether an older person is in the stages of planning to leave, or if they currently plan to stay in a relationship with an abusive person, it is advisable to have an emergency bag prepared in the event they need to leave their home quickly to protect their safety.</w:t>
      </w:r>
    </w:p>
    <w:p w14:paraId="15612094" w14:textId="77777777" w:rsidR="007B6214" w:rsidRDefault="007B6214" w:rsidP="007B6214">
      <w:pPr>
        <w:spacing w:line="98" w:lineRule="exact"/>
        <w:rPr>
          <w:rFonts w:ascii="Symbol" w:eastAsia="Symbol" w:hAnsi="Symbol" w:cs="Symbol"/>
          <w:sz w:val="24"/>
          <w:szCs w:val="24"/>
        </w:rPr>
      </w:pPr>
    </w:p>
    <w:p w14:paraId="4A2B79F9" w14:textId="352FA328" w:rsidR="007B6214" w:rsidRPr="007B6214" w:rsidRDefault="007B6214" w:rsidP="007B6214">
      <w:pPr>
        <w:numPr>
          <w:ilvl w:val="0"/>
          <w:numId w:val="27"/>
        </w:numPr>
        <w:tabs>
          <w:tab w:val="left" w:pos="400"/>
        </w:tabs>
        <w:spacing w:line="258" w:lineRule="auto"/>
        <w:ind w:left="400" w:right="188" w:hanging="399"/>
        <w:rPr>
          <w:rFonts w:ascii="Symbol" w:eastAsia="Symbol" w:hAnsi="Symbol" w:cs="Symbol"/>
          <w:sz w:val="24"/>
          <w:szCs w:val="24"/>
        </w:rPr>
      </w:pPr>
      <w:r>
        <w:rPr>
          <w:rFonts w:ascii="Calibri" w:eastAsia="Calibri" w:hAnsi="Calibri" w:cs="Calibri"/>
          <w:sz w:val="24"/>
          <w:szCs w:val="24"/>
        </w:rPr>
        <w:t>An emergency bag should be stored where it can be accessed quickly and not discovered by an abusive person, for example, with a trusted family member or friend. Money and contact details also need to be kept immediately accessible to the older person.</w:t>
      </w:r>
    </w:p>
    <w:p w14:paraId="47CD00AB" w14:textId="77777777" w:rsidR="007B6214" w:rsidRDefault="007B6214" w:rsidP="007B6214">
      <w:pPr>
        <w:pStyle w:val="ListParagraph"/>
        <w:rPr>
          <w:rFonts w:ascii="Symbol" w:eastAsia="Symbol" w:hAnsi="Symbol" w:cs="Symbol"/>
          <w:sz w:val="24"/>
          <w:szCs w:val="24"/>
        </w:rPr>
      </w:pPr>
    </w:p>
    <w:p w14:paraId="1E9F692E" w14:textId="77777777" w:rsidR="007B6214" w:rsidRDefault="007B6214" w:rsidP="007B6214">
      <w:pPr>
        <w:tabs>
          <w:tab w:val="left" w:pos="700"/>
        </w:tabs>
        <w:rPr>
          <w:sz w:val="20"/>
          <w:szCs w:val="20"/>
        </w:rPr>
      </w:pPr>
      <w:r>
        <w:rPr>
          <w:rFonts w:ascii="Calibri" w:eastAsia="Calibri" w:hAnsi="Calibri" w:cs="Calibri"/>
          <w:color w:val="5896CF"/>
          <w:sz w:val="24"/>
          <w:szCs w:val="24"/>
        </w:rPr>
        <w:t>4.2</w:t>
      </w:r>
      <w:r>
        <w:rPr>
          <w:sz w:val="20"/>
          <w:szCs w:val="20"/>
        </w:rPr>
        <w:tab/>
      </w:r>
      <w:r>
        <w:rPr>
          <w:rFonts w:ascii="Calibri" w:eastAsia="Calibri" w:hAnsi="Calibri" w:cs="Calibri"/>
          <w:color w:val="5896CF"/>
          <w:sz w:val="23"/>
          <w:szCs w:val="23"/>
        </w:rPr>
        <w:t>Items to consider including in an emergency bag:</w:t>
      </w:r>
    </w:p>
    <w:p w14:paraId="6492C102" w14:textId="77777777" w:rsidR="007B6214" w:rsidRDefault="007B6214" w:rsidP="007B6214">
      <w:pPr>
        <w:spacing w:line="42" w:lineRule="exact"/>
        <w:rPr>
          <w:sz w:val="20"/>
          <w:szCs w:val="20"/>
        </w:rPr>
      </w:pPr>
    </w:p>
    <w:p w14:paraId="6D034583" w14:textId="77777777" w:rsidR="007B6214" w:rsidRDefault="007B6214" w:rsidP="007B6214">
      <w:pPr>
        <w:numPr>
          <w:ilvl w:val="0"/>
          <w:numId w:val="28"/>
        </w:numPr>
        <w:tabs>
          <w:tab w:val="left" w:pos="400"/>
        </w:tabs>
        <w:ind w:left="400" w:hanging="399"/>
        <w:rPr>
          <w:rFonts w:ascii="Symbol" w:eastAsia="Symbol" w:hAnsi="Symbol" w:cs="Symbol"/>
          <w:sz w:val="24"/>
          <w:szCs w:val="24"/>
        </w:rPr>
      </w:pPr>
      <w:r>
        <w:rPr>
          <w:rFonts w:ascii="Calibri" w:eastAsia="Calibri" w:hAnsi="Calibri" w:cs="Calibri"/>
          <w:sz w:val="24"/>
          <w:szCs w:val="24"/>
        </w:rPr>
        <w:t>Important telephone numbers, contact details</w:t>
      </w:r>
    </w:p>
    <w:p w14:paraId="318E9FFD" w14:textId="77777777" w:rsidR="007B6214" w:rsidRDefault="007B6214" w:rsidP="007B6214">
      <w:pPr>
        <w:spacing w:line="42" w:lineRule="exact"/>
        <w:rPr>
          <w:rFonts w:ascii="Symbol" w:eastAsia="Symbol" w:hAnsi="Symbol" w:cs="Symbol"/>
          <w:sz w:val="24"/>
          <w:szCs w:val="24"/>
        </w:rPr>
      </w:pPr>
    </w:p>
    <w:p w14:paraId="479C67E1" w14:textId="77777777" w:rsidR="007B6214" w:rsidRDefault="007B6214" w:rsidP="007B6214">
      <w:pPr>
        <w:numPr>
          <w:ilvl w:val="0"/>
          <w:numId w:val="28"/>
        </w:numPr>
        <w:tabs>
          <w:tab w:val="left" w:pos="400"/>
        </w:tabs>
        <w:ind w:left="400" w:hanging="399"/>
        <w:rPr>
          <w:rFonts w:ascii="Symbol" w:eastAsia="Symbol" w:hAnsi="Symbol" w:cs="Symbol"/>
          <w:sz w:val="24"/>
          <w:szCs w:val="24"/>
        </w:rPr>
      </w:pPr>
      <w:r>
        <w:rPr>
          <w:rFonts w:ascii="Calibri" w:eastAsia="Calibri" w:hAnsi="Calibri" w:cs="Calibri"/>
          <w:sz w:val="24"/>
          <w:szCs w:val="24"/>
        </w:rPr>
        <w:t>Money, debit and credit cards, bank details</w:t>
      </w:r>
    </w:p>
    <w:p w14:paraId="5649FAB4" w14:textId="77777777" w:rsidR="007B6214" w:rsidRDefault="007B6214" w:rsidP="007B6214">
      <w:pPr>
        <w:spacing w:line="46" w:lineRule="exact"/>
        <w:rPr>
          <w:rFonts w:ascii="Symbol" w:eastAsia="Symbol" w:hAnsi="Symbol" w:cs="Symbol"/>
          <w:sz w:val="24"/>
          <w:szCs w:val="24"/>
        </w:rPr>
      </w:pPr>
    </w:p>
    <w:p w14:paraId="6F23AEAB" w14:textId="77777777" w:rsidR="007B6214" w:rsidRDefault="007B6214" w:rsidP="007B6214">
      <w:pPr>
        <w:numPr>
          <w:ilvl w:val="0"/>
          <w:numId w:val="28"/>
        </w:numPr>
        <w:tabs>
          <w:tab w:val="left" w:pos="400"/>
        </w:tabs>
        <w:ind w:left="400" w:hanging="399"/>
        <w:rPr>
          <w:rFonts w:ascii="Symbol" w:eastAsia="Symbol" w:hAnsi="Symbol" w:cs="Symbol"/>
          <w:sz w:val="24"/>
          <w:szCs w:val="24"/>
        </w:rPr>
      </w:pPr>
      <w:r>
        <w:rPr>
          <w:rFonts w:ascii="Calibri" w:eastAsia="Calibri" w:hAnsi="Calibri" w:cs="Calibri"/>
          <w:sz w:val="24"/>
          <w:szCs w:val="24"/>
        </w:rPr>
        <w:t>Medication and prescriptions</w:t>
      </w:r>
    </w:p>
    <w:p w14:paraId="46F0C9CF" w14:textId="77777777" w:rsidR="007B6214" w:rsidRDefault="007B6214" w:rsidP="007B6214">
      <w:pPr>
        <w:spacing w:line="61" w:lineRule="exact"/>
        <w:rPr>
          <w:sz w:val="20"/>
          <w:szCs w:val="20"/>
        </w:rPr>
      </w:pPr>
    </w:p>
    <w:p w14:paraId="1E7AF56D" w14:textId="77777777" w:rsidR="007B6214" w:rsidRDefault="007B6214" w:rsidP="007B6214">
      <w:pPr>
        <w:numPr>
          <w:ilvl w:val="0"/>
          <w:numId w:val="29"/>
        </w:numPr>
        <w:tabs>
          <w:tab w:val="left" w:pos="400"/>
        </w:tabs>
        <w:spacing w:line="230" w:lineRule="auto"/>
        <w:ind w:left="400" w:right="188" w:hanging="399"/>
        <w:rPr>
          <w:rFonts w:ascii="Symbol" w:eastAsia="Symbol" w:hAnsi="Symbol" w:cs="Symbol"/>
          <w:sz w:val="24"/>
          <w:szCs w:val="24"/>
        </w:rPr>
      </w:pPr>
      <w:r>
        <w:rPr>
          <w:rFonts w:ascii="Calibri" w:eastAsia="Calibri" w:hAnsi="Calibri" w:cs="Calibri"/>
          <w:sz w:val="24"/>
          <w:szCs w:val="24"/>
        </w:rPr>
        <w:t>Important documents (or copies of these), for example, identification, birth certificate, passport, benefits details</w:t>
      </w:r>
    </w:p>
    <w:p w14:paraId="6E26074C" w14:textId="77777777" w:rsidR="007B6214" w:rsidRDefault="007B6214" w:rsidP="007B6214">
      <w:pPr>
        <w:spacing w:line="48" w:lineRule="exact"/>
        <w:rPr>
          <w:rFonts w:ascii="Symbol" w:eastAsia="Symbol" w:hAnsi="Symbol" w:cs="Symbol"/>
          <w:sz w:val="24"/>
          <w:szCs w:val="24"/>
        </w:rPr>
      </w:pPr>
    </w:p>
    <w:p w14:paraId="43F2F15C" w14:textId="77777777" w:rsidR="007B6214" w:rsidRDefault="007B6214" w:rsidP="007B6214">
      <w:pPr>
        <w:numPr>
          <w:ilvl w:val="0"/>
          <w:numId w:val="29"/>
        </w:numPr>
        <w:tabs>
          <w:tab w:val="left" w:pos="400"/>
        </w:tabs>
        <w:ind w:left="400" w:hanging="399"/>
        <w:rPr>
          <w:rFonts w:ascii="Symbol" w:eastAsia="Symbol" w:hAnsi="Symbol" w:cs="Symbol"/>
          <w:sz w:val="24"/>
          <w:szCs w:val="24"/>
        </w:rPr>
      </w:pPr>
      <w:r>
        <w:rPr>
          <w:rFonts w:ascii="Calibri" w:eastAsia="Calibri" w:hAnsi="Calibri" w:cs="Calibri"/>
          <w:sz w:val="24"/>
          <w:szCs w:val="24"/>
        </w:rPr>
        <w:t>Mobility aids, glasses, hearing aids (batteries), continence and sanitary products.</w:t>
      </w:r>
    </w:p>
    <w:p w14:paraId="5A222EE9" w14:textId="77777777" w:rsidR="007B6214" w:rsidRDefault="007B6214" w:rsidP="007B6214">
      <w:pPr>
        <w:spacing w:line="42" w:lineRule="exact"/>
        <w:rPr>
          <w:rFonts w:ascii="Symbol" w:eastAsia="Symbol" w:hAnsi="Symbol" w:cs="Symbol"/>
          <w:sz w:val="24"/>
          <w:szCs w:val="24"/>
        </w:rPr>
      </w:pPr>
    </w:p>
    <w:p w14:paraId="6C6E8E56" w14:textId="77777777" w:rsidR="007B6214" w:rsidRDefault="007B6214" w:rsidP="007B6214">
      <w:pPr>
        <w:numPr>
          <w:ilvl w:val="0"/>
          <w:numId w:val="29"/>
        </w:numPr>
        <w:tabs>
          <w:tab w:val="left" w:pos="400"/>
        </w:tabs>
        <w:ind w:left="400" w:hanging="399"/>
        <w:rPr>
          <w:rFonts w:ascii="Symbol" w:eastAsia="Symbol" w:hAnsi="Symbol" w:cs="Symbol"/>
          <w:sz w:val="24"/>
          <w:szCs w:val="24"/>
        </w:rPr>
      </w:pPr>
      <w:r>
        <w:rPr>
          <w:rFonts w:ascii="Calibri" w:eastAsia="Calibri" w:hAnsi="Calibri" w:cs="Calibri"/>
          <w:sz w:val="24"/>
          <w:szCs w:val="24"/>
        </w:rPr>
        <w:t>Change of clothes</w:t>
      </w:r>
    </w:p>
    <w:p w14:paraId="68577672" w14:textId="77777777" w:rsidR="007B6214" w:rsidRDefault="007B6214" w:rsidP="007B6214">
      <w:pPr>
        <w:spacing w:line="42" w:lineRule="exact"/>
        <w:rPr>
          <w:rFonts w:ascii="Symbol" w:eastAsia="Symbol" w:hAnsi="Symbol" w:cs="Symbol"/>
          <w:sz w:val="24"/>
          <w:szCs w:val="24"/>
        </w:rPr>
      </w:pPr>
    </w:p>
    <w:p w14:paraId="7E67E155" w14:textId="77777777" w:rsidR="007B6214" w:rsidRDefault="007B6214" w:rsidP="007B6214">
      <w:pPr>
        <w:numPr>
          <w:ilvl w:val="0"/>
          <w:numId w:val="29"/>
        </w:numPr>
        <w:tabs>
          <w:tab w:val="left" w:pos="400"/>
        </w:tabs>
        <w:ind w:left="400" w:hanging="399"/>
        <w:rPr>
          <w:rFonts w:ascii="Symbol" w:eastAsia="Symbol" w:hAnsi="Symbol" w:cs="Symbol"/>
          <w:sz w:val="24"/>
          <w:szCs w:val="24"/>
        </w:rPr>
      </w:pPr>
      <w:r>
        <w:rPr>
          <w:rFonts w:ascii="Calibri" w:eastAsia="Calibri" w:hAnsi="Calibri" w:cs="Calibri"/>
          <w:sz w:val="24"/>
          <w:szCs w:val="24"/>
        </w:rPr>
        <w:t>Other small items of importance, for example, photo’s, jewellery etc.</w:t>
      </w:r>
    </w:p>
    <w:p w14:paraId="723C65A0" w14:textId="77777777" w:rsidR="007B6214" w:rsidRDefault="007B6214" w:rsidP="007B6214">
      <w:pPr>
        <w:spacing w:line="46" w:lineRule="exact"/>
        <w:rPr>
          <w:rFonts w:ascii="Symbol" w:eastAsia="Symbol" w:hAnsi="Symbol" w:cs="Symbol"/>
          <w:sz w:val="24"/>
          <w:szCs w:val="24"/>
        </w:rPr>
      </w:pPr>
    </w:p>
    <w:p w14:paraId="12138CC2" w14:textId="77777777" w:rsidR="007B6214" w:rsidRPr="00613E2E" w:rsidRDefault="007B6214" w:rsidP="007B6214">
      <w:pPr>
        <w:numPr>
          <w:ilvl w:val="0"/>
          <w:numId w:val="29"/>
        </w:numPr>
        <w:tabs>
          <w:tab w:val="left" w:pos="400"/>
        </w:tabs>
        <w:ind w:left="400" w:hanging="399"/>
        <w:rPr>
          <w:rFonts w:ascii="Symbol" w:eastAsia="Symbol" w:hAnsi="Symbol" w:cs="Symbol"/>
          <w:sz w:val="24"/>
          <w:szCs w:val="24"/>
        </w:rPr>
      </w:pPr>
      <w:r>
        <w:rPr>
          <w:rFonts w:ascii="Calibri" w:eastAsia="Calibri" w:hAnsi="Calibri" w:cs="Calibri"/>
          <w:sz w:val="24"/>
          <w:szCs w:val="24"/>
        </w:rPr>
        <w:t>If planning on taking a pet, items needed for pet care.</w:t>
      </w:r>
    </w:p>
    <w:p w14:paraId="130BBC08" w14:textId="77777777" w:rsidR="007B6214" w:rsidRDefault="007B6214" w:rsidP="007B6214">
      <w:pPr>
        <w:pStyle w:val="ListParagraph"/>
        <w:rPr>
          <w:rFonts w:ascii="Symbol" w:eastAsia="Symbol" w:hAnsi="Symbol" w:cs="Symbol"/>
          <w:sz w:val="24"/>
          <w:szCs w:val="24"/>
        </w:rPr>
      </w:pPr>
    </w:p>
    <w:p w14:paraId="3C4A2398" w14:textId="77777777" w:rsidR="007B6214" w:rsidRDefault="007B6214" w:rsidP="007B6214">
      <w:pPr>
        <w:numPr>
          <w:ilvl w:val="0"/>
          <w:numId w:val="30"/>
        </w:numPr>
        <w:tabs>
          <w:tab w:val="left" w:pos="720"/>
        </w:tabs>
        <w:ind w:left="720" w:hanging="719"/>
        <w:rPr>
          <w:rFonts w:ascii="Calibri" w:eastAsia="Calibri" w:hAnsi="Calibri" w:cs="Calibri"/>
          <w:color w:val="5896CF"/>
          <w:sz w:val="24"/>
          <w:szCs w:val="24"/>
        </w:rPr>
      </w:pPr>
      <w:r>
        <w:rPr>
          <w:rFonts w:ascii="Calibri" w:eastAsia="Calibri" w:hAnsi="Calibri" w:cs="Calibri"/>
          <w:color w:val="5896CF"/>
          <w:sz w:val="24"/>
          <w:szCs w:val="24"/>
        </w:rPr>
        <w:t>Making the home safer</w:t>
      </w:r>
    </w:p>
    <w:p w14:paraId="03446420" w14:textId="77777777" w:rsidR="007B6214" w:rsidRDefault="007B6214" w:rsidP="007B6214">
      <w:pPr>
        <w:spacing w:line="20" w:lineRule="exact"/>
        <w:rPr>
          <w:sz w:val="20"/>
          <w:szCs w:val="20"/>
        </w:rPr>
      </w:pPr>
    </w:p>
    <w:p w14:paraId="71C1D44C" w14:textId="77777777" w:rsidR="007B6214" w:rsidRDefault="007B6214" w:rsidP="007B6214">
      <w:pPr>
        <w:spacing w:line="88" w:lineRule="exact"/>
        <w:rPr>
          <w:sz w:val="20"/>
          <w:szCs w:val="20"/>
        </w:rPr>
      </w:pPr>
    </w:p>
    <w:p w14:paraId="33FA5C0D" w14:textId="77777777" w:rsidR="007B6214" w:rsidRDefault="007B6214" w:rsidP="007B6214">
      <w:pPr>
        <w:numPr>
          <w:ilvl w:val="0"/>
          <w:numId w:val="31"/>
        </w:numPr>
        <w:tabs>
          <w:tab w:val="left" w:pos="400"/>
        </w:tabs>
        <w:spacing w:line="230" w:lineRule="auto"/>
        <w:ind w:left="400" w:right="48" w:hanging="399"/>
        <w:rPr>
          <w:rFonts w:ascii="Symbol" w:eastAsia="Symbol" w:hAnsi="Symbol" w:cs="Symbol"/>
          <w:sz w:val="24"/>
          <w:szCs w:val="24"/>
        </w:rPr>
      </w:pPr>
      <w:r>
        <w:rPr>
          <w:rFonts w:ascii="Calibri" w:eastAsia="Calibri" w:hAnsi="Calibri" w:cs="Calibri"/>
          <w:sz w:val="24"/>
          <w:szCs w:val="24"/>
        </w:rPr>
        <w:t xml:space="preserve">Ensure doors are secure, locks are changed if necessary, and a </w:t>
      </w:r>
      <w:r w:rsidRPr="007B6214">
        <w:rPr>
          <w:rFonts w:ascii="Calibri" w:eastAsia="Calibri" w:hAnsi="Calibri" w:cs="Calibri"/>
          <w:sz w:val="24"/>
          <w:szCs w:val="24"/>
        </w:rPr>
        <w:t xml:space="preserve">door chain is fitted (If the older person has limited dexterity ensure locks and chains can be easily operated).  In Cambridgeshire the </w:t>
      </w:r>
      <w:r w:rsidRPr="007B6214">
        <w:rPr>
          <w:rFonts w:ascii="Calibri" w:eastAsia="Calibri" w:hAnsi="Calibri" w:cs="Calibri"/>
          <w:sz w:val="24"/>
          <w:szCs w:val="24"/>
        </w:rPr>
        <w:lastRenderedPageBreak/>
        <w:t>IDVA Service can make a referral to The Bobby Scheme who can provide home security equipment and advice to victims of domestic abuse</w:t>
      </w:r>
    </w:p>
    <w:p w14:paraId="26AA339E" w14:textId="77777777" w:rsidR="007B6214" w:rsidRDefault="007B6214" w:rsidP="007B6214">
      <w:pPr>
        <w:spacing w:line="48" w:lineRule="exact"/>
        <w:rPr>
          <w:rFonts w:ascii="Symbol" w:eastAsia="Symbol" w:hAnsi="Symbol" w:cs="Symbol"/>
          <w:sz w:val="24"/>
          <w:szCs w:val="24"/>
        </w:rPr>
      </w:pPr>
    </w:p>
    <w:p w14:paraId="6A8B0684" w14:textId="77777777" w:rsidR="007B6214" w:rsidRDefault="007B6214" w:rsidP="007B6214">
      <w:pPr>
        <w:spacing w:line="111" w:lineRule="exact"/>
        <w:rPr>
          <w:rFonts w:ascii="Symbol" w:eastAsia="Symbol" w:hAnsi="Symbol" w:cs="Symbol"/>
          <w:sz w:val="24"/>
          <w:szCs w:val="24"/>
        </w:rPr>
      </w:pPr>
    </w:p>
    <w:p w14:paraId="7285F926" w14:textId="77777777" w:rsidR="007B6214" w:rsidRDefault="007B6214" w:rsidP="007B6214">
      <w:pPr>
        <w:numPr>
          <w:ilvl w:val="0"/>
          <w:numId w:val="31"/>
        </w:numPr>
        <w:tabs>
          <w:tab w:val="left" w:pos="400"/>
        </w:tabs>
        <w:spacing w:line="230" w:lineRule="auto"/>
        <w:ind w:left="400" w:right="308" w:hanging="399"/>
        <w:rPr>
          <w:rFonts w:ascii="Symbol" w:eastAsia="Symbol" w:hAnsi="Symbol" w:cs="Symbol"/>
          <w:sz w:val="24"/>
          <w:szCs w:val="24"/>
        </w:rPr>
      </w:pPr>
      <w:r>
        <w:rPr>
          <w:rFonts w:ascii="Calibri" w:eastAsia="Calibri" w:hAnsi="Calibri" w:cs="Calibri"/>
          <w:sz w:val="24"/>
          <w:szCs w:val="24"/>
        </w:rPr>
        <w:t>Discuss home security, for example, ensuring doors are locked and checking who is at the door before answering.</w:t>
      </w:r>
    </w:p>
    <w:p w14:paraId="18B42908" w14:textId="77777777" w:rsidR="007B6214" w:rsidRDefault="007B6214" w:rsidP="007B6214">
      <w:pPr>
        <w:spacing w:line="110" w:lineRule="exact"/>
        <w:rPr>
          <w:rFonts w:ascii="Symbol" w:eastAsia="Symbol" w:hAnsi="Symbol" w:cs="Symbol"/>
          <w:sz w:val="24"/>
          <w:szCs w:val="24"/>
        </w:rPr>
      </w:pPr>
    </w:p>
    <w:p w14:paraId="5296E60E" w14:textId="77777777" w:rsidR="007B6214" w:rsidRDefault="007B6214" w:rsidP="007B6214">
      <w:pPr>
        <w:numPr>
          <w:ilvl w:val="0"/>
          <w:numId w:val="31"/>
        </w:numPr>
        <w:tabs>
          <w:tab w:val="left" w:pos="400"/>
        </w:tabs>
        <w:spacing w:line="232" w:lineRule="auto"/>
        <w:ind w:left="400" w:right="468" w:hanging="399"/>
        <w:rPr>
          <w:rFonts w:ascii="Symbol" w:eastAsia="Symbol" w:hAnsi="Symbol" w:cs="Symbol"/>
          <w:sz w:val="24"/>
          <w:szCs w:val="24"/>
        </w:rPr>
      </w:pPr>
      <w:r>
        <w:rPr>
          <w:rFonts w:ascii="Calibri" w:eastAsia="Calibri" w:hAnsi="Calibri" w:cs="Calibri"/>
          <w:sz w:val="24"/>
          <w:szCs w:val="24"/>
        </w:rPr>
        <w:t>Discuss what actions the older person will take if the abusive person seeks access to their home.</w:t>
      </w:r>
    </w:p>
    <w:p w14:paraId="0204923D" w14:textId="77777777" w:rsidR="007B6214" w:rsidRDefault="007B6214" w:rsidP="007B6214">
      <w:pPr>
        <w:spacing w:line="109" w:lineRule="exact"/>
        <w:rPr>
          <w:rFonts w:ascii="Symbol" w:eastAsia="Symbol" w:hAnsi="Symbol" w:cs="Symbol"/>
          <w:sz w:val="24"/>
          <w:szCs w:val="24"/>
        </w:rPr>
      </w:pPr>
    </w:p>
    <w:p w14:paraId="046AD7E6" w14:textId="77777777" w:rsidR="007B6214" w:rsidRDefault="007B6214" w:rsidP="007B6214">
      <w:pPr>
        <w:numPr>
          <w:ilvl w:val="0"/>
          <w:numId w:val="31"/>
        </w:numPr>
        <w:tabs>
          <w:tab w:val="left" w:pos="400"/>
        </w:tabs>
        <w:spacing w:line="230" w:lineRule="auto"/>
        <w:ind w:left="400" w:right="368" w:hanging="399"/>
        <w:rPr>
          <w:rFonts w:ascii="Symbol" w:eastAsia="Symbol" w:hAnsi="Symbol" w:cs="Symbol"/>
          <w:sz w:val="24"/>
          <w:szCs w:val="24"/>
        </w:rPr>
      </w:pPr>
      <w:r>
        <w:rPr>
          <w:rFonts w:ascii="Calibri" w:eastAsia="Calibri" w:hAnsi="Calibri" w:cs="Calibri"/>
          <w:sz w:val="24"/>
          <w:szCs w:val="24"/>
        </w:rPr>
        <w:t xml:space="preserve">The local fire service </w:t>
      </w:r>
      <w:proofErr w:type="gramStart"/>
      <w:r>
        <w:rPr>
          <w:rFonts w:ascii="Calibri" w:eastAsia="Calibri" w:hAnsi="Calibri" w:cs="Calibri"/>
          <w:sz w:val="24"/>
          <w:szCs w:val="24"/>
        </w:rPr>
        <w:t>can  carry</w:t>
      </w:r>
      <w:proofErr w:type="gramEnd"/>
      <w:r>
        <w:rPr>
          <w:rFonts w:ascii="Calibri" w:eastAsia="Calibri" w:hAnsi="Calibri" w:cs="Calibri"/>
          <w:sz w:val="24"/>
          <w:szCs w:val="24"/>
        </w:rPr>
        <w:t xml:space="preserve"> out a free fire safety check and check, or fit, smoke detectors.</w:t>
      </w:r>
    </w:p>
    <w:p w14:paraId="11E94CB4" w14:textId="77777777" w:rsidR="007B6214" w:rsidRDefault="007B6214" w:rsidP="007B6214">
      <w:pPr>
        <w:spacing w:line="110" w:lineRule="exact"/>
        <w:rPr>
          <w:rFonts w:ascii="Symbol" w:eastAsia="Symbol" w:hAnsi="Symbol" w:cs="Symbol"/>
          <w:sz w:val="24"/>
          <w:szCs w:val="24"/>
        </w:rPr>
      </w:pPr>
    </w:p>
    <w:p w14:paraId="3E305E10" w14:textId="77777777" w:rsidR="007B6214" w:rsidRDefault="007B6214" w:rsidP="007B6214">
      <w:pPr>
        <w:numPr>
          <w:ilvl w:val="0"/>
          <w:numId w:val="31"/>
        </w:numPr>
        <w:tabs>
          <w:tab w:val="left" w:pos="400"/>
        </w:tabs>
        <w:spacing w:line="258" w:lineRule="auto"/>
        <w:ind w:left="400" w:right="208" w:hanging="399"/>
        <w:rPr>
          <w:rFonts w:ascii="Symbol" w:eastAsia="Symbol" w:hAnsi="Symbol" w:cs="Symbol"/>
          <w:sz w:val="24"/>
          <w:szCs w:val="24"/>
        </w:rPr>
      </w:pPr>
      <w:r>
        <w:rPr>
          <w:rFonts w:ascii="Calibri" w:eastAsia="Calibri" w:hAnsi="Calibri" w:cs="Calibri"/>
          <w:sz w:val="24"/>
          <w:szCs w:val="24"/>
        </w:rPr>
        <w:t>If the harmer is no longer living in the home arrange for removal of the harmer’s belongings from the property, to remove excuses to return to the property. For example, arrange for a mutual friend or family member to store or return them, if safe to do so.</w:t>
      </w:r>
    </w:p>
    <w:p w14:paraId="60955DBF" w14:textId="77777777" w:rsidR="007B6214" w:rsidRDefault="007B6214" w:rsidP="007B6214">
      <w:pPr>
        <w:spacing w:line="24" w:lineRule="exact"/>
        <w:rPr>
          <w:rFonts w:ascii="Symbol" w:eastAsia="Symbol" w:hAnsi="Symbol" w:cs="Symbol"/>
          <w:sz w:val="24"/>
          <w:szCs w:val="24"/>
        </w:rPr>
      </w:pPr>
    </w:p>
    <w:p w14:paraId="5D3A46F2" w14:textId="77777777" w:rsidR="007B6214" w:rsidRDefault="007B6214" w:rsidP="007B6214">
      <w:pPr>
        <w:numPr>
          <w:ilvl w:val="0"/>
          <w:numId w:val="31"/>
        </w:numPr>
        <w:tabs>
          <w:tab w:val="left" w:pos="400"/>
        </w:tabs>
        <w:ind w:left="400" w:hanging="399"/>
        <w:rPr>
          <w:rFonts w:ascii="Symbol" w:eastAsia="Symbol" w:hAnsi="Symbol" w:cs="Symbol"/>
          <w:sz w:val="24"/>
          <w:szCs w:val="24"/>
        </w:rPr>
      </w:pPr>
      <w:r>
        <w:rPr>
          <w:rFonts w:ascii="Calibri" w:eastAsia="Calibri" w:hAnsi="Calibri" w:cs="Calibri"/>
          <w:sz w:val="24"/>
          <w:szCs w:val="24"/>
        </w:rPr>
        <w:t>Try to stay near door/exit/phone</w:t>
      </w:r>
    </w:p>
    <w:p w14:paraId="1FC09499" w14:textId="77777777" w:rsidR="007B6214" w:rsidRDefault="007B6214" w:rsidP="007B6214">
      <w:pPr>
        <w:spacing w:line="107" w:lineRule="exact"/>
        <w:rPr>
          <w:rFonts w:ascii="Symbol" w:eastAsia="Symbol" w:hAnsi="Symbol" w:cs="Symbol"/>
          <w:sz w:val="24"/>
          <w:szCs w:val="24"/>
        </w:rPr>
      </w:pPr>
    </w:p>
    <w:p w14:paraId="3A116D86" w14:textId="77777777" w:rsidR="007B6214" w:rsidRDefault="007B6214" w:rsidP="007B6214">
      <w:pPr>
        <w:numPr>
          <w:ilvl w:val="0"/>
          <w:numId w:val="31"/>
        </w:numPr>
        <w:tabs>
          <w:tab w:val="left" w:pos="400"/>
        </w:tabs>
        <w:spacing w:line="231" w:lineRule="auto"/>
        <w:ind w:left="400" w:right="128" w:hanging="399"/>
        <w:rPr>
          <w:rFonts w:ascii="Symbol" w:eastAsia="Symbol" w:hAnsi="Symbol" w:cs="Symbol"/>
          <w:sz w:val="24"/>
          <w:szCs w:val="24"/>
        </w:rPr>
      </w:pPr>
      <w:r>
        <w:rPr>
          <w:rFonts w:ascii="Calibri" w:eastAsia="Calibri" w:hAnsi="Calibri" w:cs="Calibri"/>
          <w:sz w:val="24"/>
          <w:szCs w:val="24"/>
        </w:rPr>
        <w:t>Be aware of rooms/spaces with additional hazards i.e. kitchen, stairs, room with no exit route.</w:t>
      </w:r>
    </w:p>
    <w:p w14:paraId="49A39382" w14:textId="77777777" w:rsidR="007B6214" w:rsidRDefault="007B6214" w:rsidP="007B6214">
      <w:pPr>
        <w:spacing w:line="200" w:lineRule="exact"/>
        <w:rPr>
          <w:sz w:val="20"/>
          <w:szCs w:val="20"/>
        </w:rPr>
      </w:pPr>
    </w:p>
    <w:p w14:paraId="235EB64C" w14:textId="77777777" w:rsidR="007B6214" w:rsidRDefault="007B6214" w:rsidP="007B6214">
      <w:pPr>
        <w:spacing w:line="200" w:lineRule="exact"/>
        <w:rPr>
          <w:sz w:val="20"/>
          <w:szCs w:val="20"/>
        </w:rPr>
      </w:pPr>
    </w:p>
    <w:p w14:paraId="038453CF" w14:textId="77777777" w:rsidR="007B6214" w:rsidRDefault="007B6214" w:rsidP="007B6214">
      <w:pPr>
        <w:numPr>
          <w:ilvl w:val="0"/>
          <w:numId w:val="32"/>
        </w:numPr>
        <w:tabs>
          <w:tab w:val="left" w:pos="720"/>
        </w:tabs>
        <w:ind w:left="720" w:hanging="719"/>
        <w:rPr>
          <w:rFonts w:ascii="Calibri" w:eastAsia="Calibri" w:hAnsi="Calibri" w:cs="Calibri"/>
          <w:color w:val="5896CF"/>
          <w:sz w:val="24"/>
          <w:szCs w:val="24"/>
        </w:rPr>
      </w:pPr>
      <w:r>
        <w:rPr>
          <w:rFonts w:ascii="Calibri" w:eastAsia="Calibri" w:hAnsi="Calibri" w:cs="Calibri"/>
          <w:color w:val="5896CF"/>
          <w:sz w:val="24"/>
          <w:szCs w:val="24"/>
        </w:rPr>
        <w:t>Weapons (what could be used as a weapon?)</w:t>
      </w:r>
    </w:p>
    <w:p w14:paraId="068FE9A5" w14:textId="77777777" w:rsidR="007B6214" w:rsidRDefault="007B6214" w:rsidP="007B6214">
      <w:pPr>
        <w:spacing w:line="108" w:lineRule="exact"/>
        <w:rPr>
          <w:sz w:val="20"/>
          <w:szCs w:val="20"/>
        </w:rPr>
      </w:pPr>
    </w:p>
    <w:p w14:paraId="5A031051" w14:textId="77777777" w:rsidR="007B6214" w:rsidRDefault="007B6214" w:rsidP="007B6214">
      <w:pPr>
        <w:numPr>
          <w:ilvl w:val="0"/>
          <w:numId w:val="33"/>
        </w:numPr>
        <w:tabs>
          <w:tab w:val="left" w:pos="400"/>
        </w:tabs>
        <w:spacing w:line="249" w:lineRule="auto"/>
        <w:ind w:left="400" w:right="268" w:hanging="399"/>
        <w:rPr>
          <w:rFonts w:ascii="Symbol" w:eastAsia="Symbol" w:hAnsi="Symbol" w:cs="Symbol"/>
          <w:sz w:val="24"/>
          <w:szCs w:val="24"/>
        </w:rPr>
      </w:pPr>
      <w:r>
        <w:rPr>
          <w:rFonts w:ascii="Calibri" w:eastAsia="Calibri" w:hAnsi="Calibri" w:cs="Calibri"/>
          <w:sz w:val="24"/>
          <w:szCs w:val="24"/>
        </w:rPr>
        <w:t>When checking if an abusive person has access to, has used, or threatened to use a weapon, ensure any item that could be used as a weapon is considered. For example, have they thrown a heavy item at the older person or hit them with a walking stick?</w:t>
      </w:r>
    </w:p>
    <w:p w14:paraId="4295E82A" w14:textId="77777777" w:rsidR="007B6214" w:rsidRDefault="007B6214" w:rsidP="007B6214">
      <w:pPr>
        <w:spacing w:line="99" w:lineRule="exact"/>
        <w:rPr>
          <w:rFonts w:ascii="Symbol" w:eastAsia="Symbol" w:hAnsi="Symbol" w:cs="Symbol"/>
          <w:sz w:val="24"/>
          <w:szCs w:val="24"/>
        </w:rPr>
      </w:pPr>
    </w:p>
    <w:p w14:paraId="0BF86CF3" w14:textId="77777777" w:rsidR="007B6214" w:rsidRDefault="007B6214" w:rsidP="007B6214">
      <w:pPr>
        <w:numPr>
          <w:ilvl w:val="0"/>
          <w:numId w:val="33"/>
        </w:numPr>
        <w:tabs>
          <w:tab w:val="left" w:pos="400"/>
        </w:tabs>
        <w:spacing w:line="249" w:lineRule="auto"/>
        <w:ind w:left="400" w:right="208" w:hanging="399"/>
        <w:rPr>
          <w:rFonts w:ascii="Symbol" w:eastAsia="Symbol" w:hAnsi="Symbol" w:cs="Symbol"/>
          <w:sz w:val="24"/>
          <w:szCs w:val="24"/>
        </w:rPr>
      </w:pPr>
      <w:r>
        <w:rPr>
          <w:rFonts w:ascii="Calibri" w:eastAsia="Calibri" w:hAnsi="Calibri" w:cs="Calibri"/>
          <w:sz w:val="24"/>
          <w:szCs w:val="24"/>
        </w:rPr>
        <w:t xml:space="preserve">Discuss withdrawing to a room where items that can be used as weapons are less accessible or where it is easier to move beyond their reach. If </w:t>
      </w:r>
      <w:proofErr w:type="gramStart"/>
      <w:r>
        <w:rPr>
          <w:rFonts w:ascii="Calibri" w:eastAsia="Calibri" w:hAnsi="Calibri" w:cs="Calibri"/>
          <w:sz w:val="24"/>
          <w:szCs w:val="24"/>
        </w:rPr>
        <w:t>possible</w:t>
      </w:r>
      <w:proofErr w:type="gramEnd"/>
      <w:r>
        <w:rPr>
          <w:rFonts w:ascii="Calibri" w:eastAsia="Calibri" w:hAnsi="Calibri" w:cs="Calibri"/>
          <w:sz w:val="24"/>
          <w:szCs w:val="24"/>
        </w:rPr>
        <w:t xml:space="preserve"> identify a room that has access to the outside.</w:t>
      </w:r>
    </w:p>
    <w:p w14:paraId="54786A03" w14:textId="77777777" w:rsidR="007B6214" w:rsidRDefault="007B6214" w:rsidP="007B6214">
      <w:pPr>
        <w:spacing w:line="200" w:lineRule="exact"/>
        <w:rPr>
          <w:rFonts w:ascii="Symbol" w:eastAsia="Symbol" w:hAnsi="Symbol" w:cs="Symbol"/>
          <w:sz w:val="24"/>
          <w:szCs w:val="24"/>
        </w:rPr>
      </w:pPr>
    </w:p>
    <w:p w14:paraId="2A87D6B9" w14:textId="77777777" w:rsidR="007B6214" w:rsidRDefault="007B6214" w:rsidP="007B6214">
      <w:pPr>
        <w:spacing w:line="200" w:lineRule="exact"/>
        <w:rPr>
          <w:rFonts w:ascii="Symbol" w:eastAsia="Symbol" w:hAnsi="Symbol" w:cs="Symbol"/>
          <w:sz w:val="24"/>
          <w:szCs w:val="24"/>
        </w:rPr>
      </w:pPr>
    </w:p>
    <w:p w14:paraId="384544AF" w14:textId="77777777" w:rsidR="007B6214" w:rsidRDefault="007B6214" w:rsidP="007B6214">
      <w:pPr>
        <w:numPr>
          <w:ilvl w:val="1"/>
          <w:numId w:val="33"/>
        </w:numPr>
        <w:tabs>
          <w:tab w:val="left" w:pos="700"/>
        </w:tabs>
        <w:ind w:left="700" w:hanging="644"/>
        <w:rPr>
          <w:rFonts w:ascii="Calibri" w:eastAsia="Calibri" w:hAnsi="Calibri" w:cs="Calibri"/>
          <w:color w:val="5896CF"/>
          <w:sz w:val="24"/>
          <w:szCs w:val="24"/>
        </w:rPr>
      </w:pPr>
      <w:r>
        <w:rPr>
          <w:rFonts w:ascii="Calibri" w:eastAsia="Calibri" w:hAnsi="Calibri" w:cs="Calibri"/>
          <w:color w:val="5896CF"/>
          <w:sz w:val="24"/>
          <w:szCs w:val="24"/>
        </w:rPr>
        <w:t>Medication</w:t>
      </w:r>
    </w:p>
    <w:p w14:paraId="5468C05E" w14:textId="77777777" w:rsidR="007B6214" w:rsidRDefault="007B6214" w:rsidP="007B6214">
      <w:pPr>
        <w:spacing w:line="108" w:lineRule="exact"/>
        <w:rPr>
          <w:rFonts w:ascii="Calibri" w:eastAsia="Calibri" w:hAnsi="Calibri" w:cs="Calibri"/>
          <w:color w:val="5896CF"/>
          <w:sz w:val="24"/>
          <w:szCs w:val="24"/>
        </w:rPr>
      </w:pPr>
    </w:p>
    <w:p w14:paraId="51A8CB56" w14:textId="6120D01B" w:rsidR="007B6214" w:rsidRPr="0014683F" w:rsidRDefault="007B6214" w:rsidP="007B6214">
      <w:pPr>
        <w:numPr>
          <w:ilvl w:val="0"/>
          <w:numId w:val="33"/>
        </w:numPr>
        <w:tabs>
          <w:tab w:val="left" w:pos="400"/>
        </w:tabs>
        <w:spacing w:line="230" w:lineRule="auto"/>
        <w:ind w:left="400" w:right="728" w:hanging="399"/>
        <w:rPr>
          <w:rFonts w:ascii="Symbol" w:eastAsia="Symbol" w:hAnsi="Symbol" w:cs="Symbol"/>
          <w:sz w:val="24"/>
          <w:szCs w:val="24"/>
        </w:rPr>
      </w:pPr>
      <w:r>
        <w:rPr>
          <w:rFonts w:ascii="Calibri" w:eastAsia="Calibri" w:hAnsi="Calibri" w:cs="Calibri"/>
          <w:sz w:val="24"/>
          <w:szCs w:val="24"/>
        </w:rPr>
        <w:t>If the older person takes medication, does the abusive person control, restrict, or threaten to restrict access to the medication?</w:t>
      </w:r>
    </w:p>
    <w:p w14:paraId="1F74A926" w14:textId="77777777" w:rsidR="0014683F" w:rsidRDefault="0014683F" w:rsidP="0014683F">
      <w:pPr>
        <w:numPr>
          <w:ilvl w:val="0"/>
          <w:numId w:val="34"/>
        </w:numPr>
        <w:tabs>
          <w:tab w:val="left" w:pos="400"/>
        </w:tabs>
        <w:spacing w:line="230" w:lineRule="auto"/>
        <w:ind w:left="400" w:right="228" w:hanging="399"/>
        <w:rPr>
          <w:rFonts w:ascii="Symbol" w:eastAsia="Symbol" w:hAnsi="Symbol" w:cs="Symbol"/>
          <w:sz w:val="24"/>
          <w:szCs w:val="24"/>
        </w:rPr>
      </w:pPr>
      <w:r>
        <w:rPr>
          <w:rFonts w:ascii="Calibri" w:eastAsia="Calibri" w:hAnsi="Calibri" w:cs="Calibri"/>
          <w:sz w:val="24"/>
          <w:szCs w:val="24"/>
        </w:rPr>
        <w:t xml:space="preserve">If so, can this be </w:t>
      </w:r>
      <w:proofErr w:type="gramStart"/>
      <w:r>
        <w:rPr>
          <w:rFonts w:ascii="Calibri" w:eastAsia="Calibri" w:hAnsi="Calibri" w:cs="Calibri"/>
          <w:sz w:val="24"/>
          <w:szCs w:val="24"/>
        </w:rPr>
        <w:t>prevented</w:t>
      </w:r>
      <w:proofErr w:type="gramEnd"/>
      <w:r>
        <w:rPr>
          <w:rFonts w:ascii="Calibri" w:eastAsia="Calibri" w:hAnsi="Calibri" w:cs="Calibri"/>
          <w:sz w:val="24"/>
          <w:szCs w:val="24"/>
        </w:rPr>
        <w:t xml:space="preserve"> or a small quantity of medication kept in a secure place for the older person to access if necessary?</w:t>
      </w:r>
    </w:p>
    <w:p w14:paraId="5989E9E6" w14:textId="77777777" w:rsidR="0014683F" w:rsidRDefault="0014683F" w:rsidP="0014683F">
      <w:pPr>
        <w:spacing w:line="200" w:lineRule="exact"/>
        <w:rPr>
          <w:sz w:val="20"/>
          <w:szCs w:val="20"/>
        </w:rPr>
      </w:pPr>
    </w:p>
    <w:p w14:paraId="1ADF0741" w14:textId="77777777" w:rsidR="0014683F" w:rsidRDefault="0014683F" w:rsidP="0014683F">
      <w:pPr>
        <w:spacing w:line="200" w:lineRule="exact"/>
        <w:rPr>
          <w:sz w:val="20"/>
          <w:szCs w:val="20"/>
        </w:rPr>
      </w:pPr>
    </w:p>
    <w:p w14:paraId="79261543" w14:textId="77777777" w:rsidR="0014683F" w:rsidRDefault="0014683F" w:rsidP="0014683F">
      <w:pPr>
        <w:tabs>
          <w:tab w:val="left" w:pos="700"/>
        </w:tabs>
        <w:rPr>
          <w:sz w:val="20"/>
          <w:szCs w:val="20"/>
        </w:rPr>
      </w:pPr>
      <w:r>
        <w:rPr>
          <w:rFonts w:ascii="Calibri" w:eastAsia="Calibri" w:hAnsi="Calibri" w:cs="Calibri"/>
          <w:color w:val="5896CF"/>
          <w:sz w:val="24"/>
          <w:szCs w:val="24"/>
        </w:rPr>
        <w:t>8.1</w:t>
      </w:r>
      <w:r>
        <w:rPr>
          <w:sz w:val="20"/>
          <w:szCs w:val="20"/>
        </w:rPr>
        <w:tab/>
      </w:r>
      <w:r>
        <w:rPr>
          <w:rFonts w:ascii="Calibri" w:eastAsia="Calibri" w:hAnsi="Calibri" w:cs="Calibri"/>
          <w:color w:val="5896CF"/>
          <w:sz w:val="23"/>
          <w:szCs w:val="23"/>
        </w:rPr>
        <w:t>Financial considerations</w:t>
      </w:r>
    </w:p>
    <w:p w14:paraId="450AA493" w14:textId="77777777" w:rsidR="0014683F" w:rsidRDefault="0014683F" w:rsidP="0014683F">
      <w:pPr>
        <w:spacing w:line="108" w:lineRule="exact"/>
        <w:rPr>
          <w:sz w:val="20"/>
          <w:szCs w:val="20"/>
        </w:rPr>
      </w:pPr>
    </w:p>
    <w:p w14:paraId="44587158" w14:textId="77777777" w:rsidR="0014683F" w:rsidRDefault="0014683F" w:rsidP="0014683F">
      <w:pPr>
        <w:numPr>
          <w:ilvl w:val="0"/>
          <w:numId w:val="35"/>
        </w:numPr>
        <w:tabs>
          <w:tab w:val="left" w:pos="400"/>
        </w:tabs>
        <w:spacing w:line="232" w:lineRule="auto"/>
        <w:ind w:left="400" w:right="788" w:hanging="399"/>
        <w:rPr>
          <w:rFonts w:ascii="Symbol" w:eastAsia="Symbol" w:hAnsi="Symbol" w:cs="Symbol"/>
          <w:sz w:val="24"/>
          <w:szCs w:val="24"/>
        </w:rPr>
      </w:pPr>
      <w:r>
        <w:rPr>
          <w:rFonts w:ascii="Calibri" w:eastAsia="Calibri" w:hAnsi="Calibri" w:cs="Calibri"/>
          <w:sz w:val="24"/>
          <w:szCs w:val="24"/>
        </w:rPr>
        <w:t>Check if someone who has committed financial abuse is registered as a Power of Attorney for finances and consider removing them.</w:t>
      </w:r>
    </w:p>
    <w:p w14:paraId="100123EC" w14:textId="77777777" w:rsidR="0014683F" w:rsidRDefault="0014683F" w:rsidP="0014683F">
      <w:pPr>
        <w:spacing w:line="109" w:lineRule="exact"/>
        <w:rPr>
          <w:rFonts w:ascii="Symbol" w:eastAsia="Symbol" w:hAnsi="Symbol" w:cs="Symbol"/>
          <w:sz w:val="24"/>
          <w:szCs w:val="24"/>
        </w:rPr>
      </w:pPr>
    </w:p>
    <w:p w14:paraId="16CBDE3E" w14:textId="77777777" w:rsidR="0014683F" w:rsidRDefault="0014683F" w:rsidP="0014683F">
      <w:pPr>
        <w:numPr>
          <w:ilvl w:val="0"/>
          <w:numId w:val="35"/>
        </w:numPr>
        <w:tabs>
          <w:tab w:val="left" w:pos="400"/>
        </w:tabs>
        <w:spacing w:line="249" w:lineRule="auto"/>
        <w:ind w:left="400" w:right="108" w:hanging="399"/>
        <w:jc w:val="both"/>
        <w:rPr>
          <w:rFonts w:ascii="Symbol" w:eastAsia="Symbol" w:hAnsi="Symbol" w:cs="Symbol"/>
          <w:sz w:val="24"/>
          <w:szCs w:val="24"/>
        </w:rPr>
      </w:pPr>
      <w:r>
        <w:rPr>
          <w:rFonts w:ascii="Calibri" w:eastAsia="Calibri" w:hAnsi="Calibri" w:cs="Calibri"/>
          <w:sz w:val="24"/>
          <w:szCs w:val="24"/>
        </w:rPr>
        <w:t xml:space="preserve">Inform the bank about financial </w:t>
      </w:r>
      <w:proofErr w:type="gramStart"/>
      <w:r>
        <w:rPr>
          <w:rFonts w:ascii="Calibri" w:eastAsia="Calibri" w:hAnsi="Calibri" w:cs="Calibri"/>
          <w:sz w:val="24"/>
          <w:szCs w:val="24"/>
        </w:rPr>
        <w:t>abuse, and</w:t>
      </w:r>
      <w:proofErr w:type="gramEnd"/>
      <w:r>
        <w:rPr>
          <w:rFonts w:ascii="Calibri" w:eastAsia="Calibri" w:hAnsi="Calibri" w:cs="Calibri"/>
          <w:sz w:val="24"/>
          <w:szCs w:val="24"/>
        </w:rPr>
        <w:t xml:space="preserve"> asking them for advice and to put measures in place to help prevent further abuse. For example, requesting to speak to the account holder alone if they arrive at the bank accompanied.</w:t>
      </w:r>
    </w:p>
    <w:p w14:paraId="2619AB45" w14:textId="77777777" w:rsidR="0014683F" w:rsidRDefault="0014683F" w:rsidP="0014683F">
      <w:pPr>
        <w:spacing w:line="33" w:lineRule="exact"/>
        <w:rPr>
          <w:rFonts w:ascii="Symbol" w:eastAsia="Symbol" w:hAnsi="Symbol" w:cs="Symbol"/>
          <w:sz w:val="24"/>
          <w:szCs w:val="24"/>
        </w:rPr>
      </w:pPr>
    </w:p>
    <w:p w14:paraId="41CC3921" w14:textId="77777777" w:rsidR="0014683F" w:rsidRDefault="0014683F" w:rsidP="0014683F">
      <w:pPr>
        <w:numPr>
          <w:ilvl w:val="0"/>
          <w:numId w:val="35"/>
        </w:numPr>
        <w:tabs>
          <w:tab w:val="left" w:pos="400"/>
        </w:tabs>
        <w:ind w:left="400" w:hanging="399"/>
        <w:rPr>
          <w:rFonts w:ascii="Symbol" w:eastAsia="Symbol" w:hAnsi="Symbol" w:cs="Symbol"/>
          <w:sz w:val="24"/>
          <w:szCs w:val="24"/>
        </w:rPr>
      </w:pPr>
      <w:r>
        <w:rPr>
          <w:rFonts w:ascii="Calibri" w:eastAsia="Calibri" w:hAnsi="Calibri" w:cs="Calibri"/>
          <w:sz w:val="24"/>
          <w:szCs w:val="24"/>
        </w:rPr>
        <w:t>Ask the bank to cancel compromised debit and credit cards and internet banking.</w:t>
      </w:r>
    </w:p>
    <w:p w14:paraId="52B87044" w14:textId="77777777" w:rsidR="0014683F" w:rsidRDefault="0014683F" w:rsidP="0014683F">
      <w:pPr>
        <w:spacing w:line="107" w:lineRule="exact"/>
        <w:rPr>
          <w:rFonts w:ascii="Symbol" w:eastAsia="Symbol" w:hAnsi="Symbol" w:cs="Symbol"/>
          <w:sz w:val="24"/>
          <w:szCs w:val="24"/>
        </w:rPr>
      </w:pPr>
    </w:p>
    <w:p w14:paraId="08B7D346" w14:textId="77777777" w:rsidR="0014683F" w:rsidRDefault="0014683F" w:rsidP="0014683F">
      <w:pPr>
        <w:numPr>
          <w:ilvl w:val="0"/>
          <w:numId w:val="35"/>
        </w:numPr>
        <w:tabs>
          <w:tab w:val="left" w:pos="400"/>
        </w:tabs>
        <w:spacing w:line="258" w:lineRule="auto"/>
        <w:ind w:left="400" w:right="8" w:hanging="399"/>
        <w:rPr>
          <w:rFonts w:ascii="Symbol" w:eastAsia="Symbol" w:hAnsi="Symbol" w:cs="Symbol"/>
          <w:sz w:val="24"/>
          <w:szCs w:val="24"/>
        </w:rPr>
      </w:pPr>
      <w:r>
        <w:rPr>
          <w:rFonts w:ascii="Calibri" w:eastAsia="Calibri" w:hAnsi="Calibri" w:cs="Calibri"/>
          <w:sz w:val="24"/>
          <w:szCs w:val="24"/>
        </w:rPr>
        <w:t>Alter the date bills are paid by direct debit, to coincide with income paid in, for example, pension and benefits payments, being paid in. This helps to ensure important bills are kept up to date before the older person is pressured to give money and less money is available for access by the abusive person.</w:t>
      </w:r>
    </w:p>
    <w:p w14:paraId="0F30CD7E" w14:textId="77777777" w:rsidR="0014683F" w:rsidRDefault="0014683F" w:rsidP="0014683F">
      <w:pPr>
        <w:spacing w:line="21" w:lineRule="exact"/>
        <w:rPr>
          <w:rFonts w:ascii="Symbol" w:eastAsia="Symbol" w:hAnsi="Symbol" w:cs="Symbol"/>
          <w:sz w:val="24"/>
          <w:szCs w:val="24"/>
        </w:rPr>
      </w:pPr>
    </w:p>
    <w:p w14:paraId="5E4822EE" w14:textId="77777777" w:rsidR="0014683F" w:rsidRDefault="0014683F" w:rsidP="0014683F">
      <w:pPr>
        <w:numPr>
          <w:ilvl w:val="0"/>
          <w:numId w:val="35"/>
        </w:numPr>
        <w:tabs>
          <w:tab w:val="left" w:pos="400"/>
        </w:tabs>
        <w:ind w:left="400" w:hanging="399"/>
        <w:rPr>
          <w:rFonts w:ascii="Symbol" w:eastAsia="Symbol" w:hAnsi="Symbol" w:cs="Symbol"/>
          <w:sz w:val="24"/>
          <w:szCs w:val="24"/>
        </w:rPr>
      </w:pPr>
      <w:r>
        <w:rPr>
          <w:rFonts w:ascii="Calibri" w:eastAsia="Calibri" w:hAnsi="Calibri" w:cs="Calibri"/>
          <w:sz w:val="24"/>
          <w:szCs w:val="24"/>
        </w:rPr>
        <w:t>Set up a savings account that can only be accessed in person by visiting the bank.</w:t>
      </w:r>
    </w:p>
    <w:p w14:paraId="1070DB3B" w14:textId="77777777" w:rsidR="0014683F" w:rsidRDefault="0014683F" w:rsidP="0014683F">
      <w:pPr>
        <w:spacing w:line="20" w:lineRule="exact"/>
        <w:rPr>
          <w:sz w:val="20"/>
          <w:szCs w:val="20"/>
        </w:rPr>
      </w:pPr>
    </w:p>
    <w:p w14:paraId="549726F2" w14:textId="77777777" w:rsidR="0014683F" w:rsidRDefault="0014683F" w:rsidP="0014683F">
      <w:pPr>
        <w:spacing w:line="200" w:lineRule="exact"/>
        <w:rPr>
          <w:sz w:val="20"/>
          <w:szCs w:val="20"/>
        </w:rPr>
      </w:pPr>
    </w:p>
    <w:p w14:paraId="45BDFAD0" w14:textId="77777777" w:rsidR="0014683F" w:rsidRDefault="0014683F" w:rsidP="0014683F">
      <w:pPr>
        <w:spacing w:line="200" w:lineRule="exact"/>
        <w:rPr>
          <w:sz w:val="20"/>
          <w:szCs w:val="20"/>
        </w:rPr>
      </w:pPr>
    </w:p>
    <w:p w14:paraId="244BE2CB" w14:textId="77777777" w:rsidR="0014683F" w:rsidRDefault="0014683F" w:rsidP="0014683F">
      <w:pPr>
        <w:tabs>
          <w:tab w:val="left" w:pos="700"/>
        </w:tabs>
        <w:rPr>
          <w:sz w:val="20"/>
          <w:szCs w:val="20"/>
        </w:rPr>
      </w:pPr>
      <w:r>
        <w:rPr>
          <w:rFonts w:ascii="Calibri" w:eastAsia="Calibri" w:hAnsi="Calibri" w:cs="Calibri"/>
          <w:color w:val="5896CF"/>
          <w:sz w:val="24"/>
          <w:szCs w:val="24"/>
        </w:rPr>
        <w:t>8.2</w:t>
      </w:r>
      <w:r>
        <w:rPr>
          <w:sz w:val="20"/>
          <w:szCs w:val="20"/>
        </w:rPr>
        <w:tab/>
      </w:r>
      <w:r>
        <w:rPr>
          <w:rFonts w:ascii="Calibri" w:eastAsia="Calibri" w:hAnsi="Calibri" w:cs="Calibri"/>
          <w:color w:val="5896CF"/>
          <w:sz w:val="23"/>
          <w:szCs w:val="23"/>
        </w:rPr>
        <w:t>Financial considerations - leaving or just left a relationship</w:t>
      </w:r>
    </w:p>
    <w:p w14:paraId="0E484870" w14:textId="77777777" w:rsidR="0014683F" w:rsidRDefault="0014683F" w:rsidP="0014683F">
      <w:pPr>
        <w:spacing w:line="112" w:lineRule="exact"/>
        <w:rPr>
          <w:sz w:val="20"/>
          <w:szCs w:val="20"/>
        </w:rPr>
      </w:pPr>
    </w:p>
    <w:p w14:paraId="060F9721" w14:textId="77777777" w:rsidR="0014683F" w:rsidRDefault="0014683F" w:rsidP="0014683F">
      <w:pPr>
        <w:numPr>
          <w:ilvl w:val="0"/>
          <w:numId w:val="36"/>
        </w:numPr>
        <w:tabs>
          <w:tab w:val="left" w:pos="400"/>
        </w:tabs>
        <w:spacing w:line="230" w:lineRule="auto"/>
        <w:ind w:left="400" w:right="708" w:hanging="399"/>
        <w:rPr>
          <w:rFonts w:ascii="Symbol" w:eastAsia="Symbol" w:hAnsi="Symbol" w:cs="Symbol"/>
          <w:sz w:val="24"/>
          <w:szCs w:val="24"/>
        </w:rPr>
      </w:pPr>
      <w:r>
        <w:rPr>
          <w:rFonts w:ascii="Calibri" w:eastAsia="Calibri" w:hAnsi="Calibri" w:cs="Calibri"/>
          <w:sz w:val="24"/>
          <w:szCs w:val="24"/>
        </w:rPr>
        <w:t>Open an individual bank account and transfer incoming payments over form joint account, for example, state and private pension, benefits.</w:t>
      </w:r>
    </w:p>
    <w:p w14:paraId="1F25876F" w14:textId="77777777" w:rsidR="0014683F" w:rsidRDefault="0014683F" w:rsidP="0014683F">
      <w:pPr>
        <w:spacing w:line="44" w:lineRule="exact"/>
        <w:rPr>
          <w:rFonts w:ascii="Symbol" w:eastAsia="Symbol" w:hAnsi="Symbol" w:cs="Symbol"/>
          <w:sz w:val="24"/>
          <w:szCs w:val="24"/>
        </w:rPr>
      </w:pPr>
    </w:p>
    <w:p w14:paraId="7DC97ADF" w14:textId="77777777" w:rsidR="0014683F" w:rsidRDefault="0014683F" w:rsidP="0014683F">
      <w:pPr>
        <w:numPr>
          <w:ilvl w:val="0"/>
          <w:numId w:val="36"/>
        </w:numPr>
        <w:tabs>
          <w:tab w:val="left" w:pos="400"/>
        </w:tabs>
        <w:ind w:left="400" w:hanging="399"/>
        <w:rPr>
          <w:rFonts w:ascii="Symbol" w:eastAsia="Symbol" w:hAnsi="Symbol" w:cs="Symbol"/>
          <w:sz w:val="24"/>
          <w:szCs w:val="24"/>
        </w:rPr>
      </w:pPr>
      <w:r>
        <w:rPr>
          <w:rFonts w:ascii="Calibri" w:eastAsia="Calibri" w:hAnsi="Calibri" w:cs="Calibri"/>
          <w:sz w:val="24"/>
          <w:szCs w:val="24"/>
        </w:rPr>
        <w:t>Transfer half of jointly held assets immediately from joint accounts.</w:t>
      </w:r>
    </w:p>
    <w:p w14:paraId="357BBD24" w14:textId="77777777" w:rsidR="0014683F" w:rsidRDefault="0014683F" w:rsidP="0014683F">
      <w:pPr>
        <w:spacing w:line="112" w:lineRule="exact"/>
        <w:rPr>
          <w:rFonts w:ascii="Symbol" w:eastAsia="Symbol" w:hAnsi="Symbol" w:cs="Symbol"/>
          <w:sz w:val="24"/>
          <w:szCs w:val="24"/>
        </w:rPr>
      </w:pPr>
    </w:p>
    <w:p w14:paraId="6713D8EE" w14:textId="77777777" w:rsidR="0014683F" w:rsidRDefault="0014683F" w:rsidP="0014683F">
      <w:pPr>
        <w:numPr>
          <w:ilvl w:val="0"/>
          <w:numId w:val="36"/>
        </w:numPr>
        <w:tabs>
          <w:tab w:val="left" w:pos="400"/>
        </w:tabs>
        <w:spacing w:line="248" w:lineRule="auto"/>
        <w:ind w:left="400" w:right="248" w:hanging="399"/>
        <w:jc w:val="both"/>
        <w:rPr>
          <w:rFonts w:ascii="Symbol" w:eastAsia="Symbol" w:hAnsi="Symbol" w:cs="Symbol"/>
          <w:sz w:val="24"/>
          <w:szCs w:val="24"/>
        </w:rPr>
      </w:pPr>
      <w:r>
        <w:rPr>
          <w:rFonts w:ascii="Calibri" w:eastAsia="Calibri" w:hAnsi="Calibri" w:cs="Calibri"/>
          <w:sz w:val="24"/>
          <w:szCs w:val="24"/>
        </w:rPr>
        <w:lastRenderedPageBreak/>
        <w:t>Ask the bank for advice on closing or severing a joint bank account. If it is not viable to do so immediately, ask the bank to restrict or end overdraft facilities to reduce future liability for someone else’s debt.</w:t>
      </w:r>
    </w:p>
    <w:p w14:paraId="7F760DE8" w14:textId="77777777" w:rsidR="0014683F" w:rsidRDefault="0014683F" w:rsidP="0014683F">
      <w:pPr>
        <w:spacing w:line="200" w:lineRule="exact"/>
        <w:rPr>
          <w:sz w:val="20"/>
          <w:szCs w:val="20"/>
        </w:rPr>
      </w:pPr>
    </w:p>
    <w:p w14:paraId="6F006940" w14:textId="77777777" w:rsidR="0014683F" w:rsidRDefault="0014683F" w:rsidP="0014683F">
      <w:pPr>
        <w:spacing w:line="200" w:lineRule="exact"/>
        <w:rPr>
          <w:sz w:val="20"/>
          <w:szCs w:val="20"/>
        </w:rPr>
      </w:pPr>
    </w:p>
    <w:p w14:paraId="7DD2B2B5" w14:textId="77777777" w:rsidR="0014683F" w:rsidRDefault="0014683F" w:rsidP="0014683F">
      <w:pPr>
        <w:numPr>
          <w:ilvl w:val="0"/>
          <w:numId w:val="39"/>
        </w:numPr>
        <w:tabs>
          <w:tab w:val="left" w:pos="720"/>
        </w:tabs>
        <w:ind w:left="720" w:hanging="719"/>
        <w:rPr>
          <w:rFonts w:ascii="Calibri" w:eastAsia="Calibri" w:hAnsi="Calibri" w:cs="Calibri"/>
          <w:color w:val="5896CF"/>
          <w:sz w:val="24"/>
          <w:szCs w:val="24"/>
        </w:rPr>
      </w:pPr>
      <w:proofErr w:type="gramStart"/>
      <w:r>
        <w:rPr>
          <w:rFonts w:ascii="Calibri" w:eastAsia="Calibri" w:hAnsi="Calibri" w:cs="Calibri"/>
          <w:color w:val="5896CF"/>
          <w:sz w:val="24"/>
          <w:szCs w:val="24"/>
        </w:rPr>
        <w:t>Pets  dog’s</w:t>
      </w:r>
      <w:proofErr w:type="gramEnd"/>
      <w:r>
        <w:rPr>
          <w:rFonts w:ascii="Calibri" w:eastAsia="Calibri" w:hAnsi="Calibri" w:cs="Calibri"/>
          <w:color w:val="5896CF"/>
          <w:sz w:val="24"/>
          <w:szCs w:val="24"/>
        </w:rPr>
        <w:t xml:space="preserve"> trust</w:t>
      </w:r>
    </w:p>
    <w:p w14:paraId="171ED0B4" w14:textId="77777777" w:rsidR="0014683F" w:rsidRDefault="0014683F" w:rsidP="0014683F">
      <w:pPr>
        <w:spacing w:line="108" w:lineRule="exact"/>
        <w:rPr>
          <w:sz w:val="20"/>
          <w:szCs w:val="20"/>
        </w:rPr>
      </w:pPr>
    </w:p>
    <w:p w14:paraId="1439421D" w14:textId="77777777" w:rsidR="0014683F" w:rsidRDefault="0014683F" w:rsidP="0014683F">
      <w:pPr>
        <w:numPr>
          <w:ilvl w:val="0"/>
          <w:numId w:val="40"/>
        </w:numPr>
        <w:tabs>
          <w:tab w:val="left" w:pos="400"/>
        </w:tabs>
        <w:spacing w:line="232" w:lineRule="auto"/>
        <w:ind w:left="400" w:right="428" w:hanging="399"/>
        <w:rPr>
          <w:rFonts w:ascii="Symbol" w:eastAsia="Symbol" w:hAnsi="Symbol" w:cs="Symbol"/>
          <w:sz w:val="24"/>
          <w:szCs w:val="24"/>
        </w:rPr>
      </w:pPr>
      <w:r>
        <w:rPr>
          <w:rFonts w:ascii="Calibri" w:eastAsia="Calibri" w:hAnsi="Calibri" w:cs="Calibri"/>
          <w:sz w:val="24"/>
          <w:szCs w:val="24"/>
        </w:rPr>
        <w:t>If there are pets in the home, and the older person does not feel able to leave them, they should be included in the safety plan.</w:t>
      </w:r>
    </w:p>
    <w:p w14:paraId="73AA1944" w14:textId="77777777" w:rsidR="0014683F" w:rsidRDefault="0014683F" w:rsidP="0014683F">
      <w:pPr>
        <w:spacing w:line="109" w:lineRule="exact"/>
        <w:rPr>
          <w:rFonts w:ascii="Symbol" w:eastAsia="Symbol" w:hAnsi="Symbol" w:cs="Symbol"/>
          <w:sz w:val="24"/>
          <w:szCs w:val="24"/>
        </w:rPr>
      </w:pPr>
    </w:p>
    <w:p w14:paraId="5F983186" w14:textId="77777777" w:rsidR="0014683F" w:rsidRDefault="0014683F" w:rsidP="0014683F">
      <w:pPr>
        <w:numPr>
          <w:ilvl w:val="0"/>
          <w:numId w:val="40"/>
        </w:numPr>
        <w:tabs>
          <w:tab w:val="left" w:pos="400"/>
        </w:tabs>
        <w:spacing w:line="231" w:lineRule="auto"/>
        <w:ind w:left="400" w:right="308" w:hanging="399"/>
        <w:rPr>
          <w:rFonts w:ascii="Symbol" w:eastAsia="Symbol" w:hAnsi="Symbol" w:cs="Symbol"/>
          <w:sz w:val="24"/>
          <w:szCs w:val="24"/>
        </w:rPr>
      </w:pPr>
      <w:r>
        <w:rPr>
          <w:rFonts w:ascii="Calibri" w:eastAsia="Calibri" w:hAnsi="Calibri" w:cs="Calibri"/>
          <w:sz w:val="24"/>
          <w:szCs w:val="24"/>
        </w:rPr>
        <w:t>It should not be assumed that an older person will prioritise their own safety over the safety, or separation from, a beloved pet.</w:t>
      </w:r>
    </w:p>
    <w:p w14:paraId="6CB0CA34" w14:textId="77777777" w:rsidR="0014683F" w:rsidRDefault="0014683F" w:rsidP="0014683F">
      <w:pPr>
        <w:spacing w:line="112" w:lineRule="exact"/>
        <w:rPr>
          <w:rFonts w:ascii="Symbol" w:eastAsia="Symbol" w:hAnsi="Symbol" w:cs="Symbol"/>
          <w:sz w:val="24"/>
          <w:szCs w:val="24"/>
        </w:rPr>
      </w:pPr>
    </w:p>
    <w:p w14:paraId="554A15A4" w14:textId="77777777" w:rsidR="0014683F" w:rsidRDefault="0014683F" w:rsidP="0014683F">
      <w:pPr>
        <w:numPr>
          <w:ilvl w:val="0"/>
          <w:numId w:val="40"/>
        </w:numPr>
        <w:tabs>
          <w:tab w:val="left" w:pos="400"/>
        </w:tabs>
        <w:spacing w:line="241" w:lineRule="auto"/>
        <w:ind w:left="400" w:right="548" w:hanging="399"/>
        <w:rPr>
          <w:rFonts w:ascii="Symbol" w:eastAsia="Symbol" w:hAnsi="Symbol" w:cs="Symbol"/>
          <w:sz w:val="23"/>
          <w:szCs w:val="23"/>
        </w:rPr>
      </w:pPr>
      <w:r>
        <w:rPr>
          <w:rFonts w:ascii="Calibri" w:eastAsia="Calibri" w:hAnsi="Calibri" w:cs="Calibri"/>
          <w:sz w:val="23"/>
          <w:szCs w:val="23"/>
        </w:rPr>
        <w:t xml:space="preserve">Pets can be a great source of comfort and companionship to a person experiencing </w:t>
      </w:r>
      <w:proofErr w:type="gramStart"/>
      <w:r>
        <w:rPr>
          <w:rFonts w:ascii="Calibri" w:eastAsia="Calibri" w:hAnsi="Calibri" w:cs="Calibri"/>
          <w:sz w:val="23"/>
          <w:szCs w:val="23"/>
        </w:rPr>
        <w:t>abuse</w:t>
      </w:r>
      <w:proofErr w:type="gramEnd"/>
      <w:r>
        <w:rPr>
          <w:rFonts w:ascii="Calibri" w:eastAsia="Calibri" w:hAnsi="Calibri" w:cs="Calibri"/>
          <w:sz w:val="23"/>
          <w:szCs w:val="23"/>
        </w:rPr>
        <w:t xml:space="preserve"> but they can also be used by an abusive person to exert further control.</w:t>
      </w:r>
    </w:p>
    <w:p w14:paraId="162D0C06" w14:textId="77777777" w:rsidR="0014683F" w:rsidRDefault="0014683F" w:rsidP="0014683F">
      <w:pPr>
        <w:spacing w:line="42" w:lineRule="exact"/>
        <w:rPr>
          <w:rFonts w:ascii="Symbol" w:eastAsia="Symbol" w:hAnsi="Symbol" w:cs="Symbol"/>
          <w:sz w:val="23"/>
          <w:szCs w:val="23"/>
        </w:rPr>
      </w:pPr>
    </w:p>
    <w:p w14:paraId="5932F4AE" w14:textId="77777777" w:rsidR="0014683F" w:rsidRDefault="0014683F" w:rsidP="0014683F">
      <w:pPr>
        <w:numPr>
          <w:ilvl w:val="0"/>
          <w:numId w:val="40"/>
        </w:numPr>
        <w:tabs>
          <w:tab w:val="left" w:pos="400"/>
        </w:tabs>
        <w:ind w:left="400" w:hanging="399"/>
        <w:rPr>
          <w:rFonts w:ascii="Symbol" w:eastAsia="Symbol" w:hAnsi="Symbol" w:cs="Symbol"/>
          <w:sz w:val="24"/>
          <w:szCs w:val="24"/>
        </w:rPr>
      </w:pPr>
      <w:r>
        <w:rPr>
          <w:rFonts w:ascii="Calibri" w:eastAsia="Calibri" w:hAnsi="Calibri" w:cs="Calibri"/>
          <w:sz w:val="24"/>
          <w:szCs w:val="24"/>
        </w:rPr>
        <w:t>Can pets go with the older person to their identified place of safety?</w:t>
      </w:r>
    </w:p>
    <w:p w14:paraId="12E1A163" w14:textId="77777777" w:rsidR="0014683F" w:rsidRDefault="0014683F" w:rsidP="0014683F">
      <w:pPr>
        <w:spacing w:line="46" w:lineRule="exact"/>
        <w:rPr>
          <w:rFonts w:ascii="Symbol" w:eastAsia="Symbol" w:hAnsi="Symbol" w:cs="Symbol"/>
          <w:sz w:val="24"/>
          <w:szCs w:val="24"/>
        </w:rPr>
      </w:pPr>
    </w:p>
    <w:p w14:paraId="74F91533" w14:textId="77777777" w:rsidR="0014683F" w:rsidRDefault="0014683F" w:rsidP="0014683F">
      <w:pPr>
        <w:numPr>
          <w:ilvl w:val="0"/>
          <w:numId w:val="40"/>
        </w:numPr>
        <w:tabs>
          <w:tab w:val="left" w:pos="400"/>
        </w:tabs>
        <w:ind w:left="400" w:hanging="399"/>
        <w:rPr>
          <w:rFonts w:ascii="Symbol" w:eastAsia="Symbol" w:hAnsi="Symbol" w:cs="Symbol"/>
          <w:sz w:val="24"/>
          <w:szCs w:val="24"/>
        </w:rPr>
      </w:pPr>
      <w:r>
        <w:rPr>
          <w:rFonts w:ascii="Calibri" w:eastAsia="Calibri" w:hAnsi="Calibri" w:cs="Calibri"/>
          <w:sz w:val="24"/>
          <w:szCs w:val="24"/>
        </w:rPr>
        <w:t>Identify someone who is willing to have the pets temporarily at short notice.</w:t>
      </w:r>
    </w:p>
    <w:p w14:paraId="12AF3540" w14:textId="77777777" w:rsidR="0014683F" w:rsidRDefault="0014683F" w:rsidP="0014683F">
      <w:pPr>
        <w:spacing w:line="108" w:lineRule="exact"/>
        <w:rPr>
          <w:rFonts w:ascii="Symbol" w:eastAsia="Symbol" w:hAnsi="Symbol" w:cs="Symbol"/>
          <w:sz w:val="24"/>
          <w:szCs w:val="24"/>
        </w:rPr>
      </w:pPr>
    </w:p>
    <w:p w14:paraId="669A8521" w14:textId="77777777" w:rsidR="0014683F" w:rsidRDefault="0014683F" w:rsidP="0014683F">
      <w:pPr>
        <w:numPr>
          <w:ilvl w:val="0"/>
          <w:numId w:val="40"/>
        </w:numPr>
        <w:tabs>
          <w:tab w:val="left" w:pos="400"/>
        </w:tabs>
        <w:spacing w:line="232" w:lineRule="auto"/>
        <w:ind w:left="400" w:right="148" w:hanging="399"/>
        <w:rPr>
          <w:rFonts w:ascii="Symbol" w:eastAsia="Symbol" w:hAnsi="Symbol" w:cs="Symbol"/>
          <w:sz w:val="24"/>
          <w:szCs w:val="24"/>
        </w:rPr>
      </w:pPr>
      <w:r>
        <w:rPr>
          <w:rFonts w:ascii="Calibri" w:eastAsia="Calibri" w:hAnsi="Calibri" w:cs="Calibri"/>
          <w:sz w:val="24"/>
          <w:szCs w:val="24"/>
        </w:rPr>
        <w:t xml:space="preserve">The Dog’s Trust Freedom Project covers Cambridgeshire and can arrange to temporarily foster the pets of victims of domestic abuse. </w:t>
      </w:r>
      <w:hyperlink r:id="rId25" w:history="1">
        <w:r>
          <w:rPr>
            <w:rStyle w:val="Hyperlink"/>
          </w:rPr>
          <w:t>Freedom Project | Help &amp; support | Dogs Trust</w:t>
        </w:r>
      </w:hyperlink>
    </w:p>
    <w:p w14:paraId="50F23B9F" w14:textId="77777777" w:rsidR="0014683F" w:rsidRDefault="0014683F" w:rsidP="0014683F">
      <w:pPr>
        <w:spacing w:line="200" w:lineRule="exact"/>
        <w:rPr>
          <w:sz w:val="20"/>
          <w:szCs w:val="20"/>
        </w:rPr>
      </w:pPr>
    </w:p>
    <w:p w14:paraId="77E62D88" w14:textId="77777777" w:rsidR="0014683F" w:rsidRDefault="0014683F" w:rsidP="0014683F">
      <w:pPr>
        <w:spacing w:line="200" w:lineRule="exact"/>
        <w:rPr>
          <w:sz w:val="20"/>
          <w:szCs w:val="20"/>
        </w:rPr>
      </w:pPr>
    </w:p>
    <w:p w14:paraId="4D8A9008" w14:textId="27A714BB" w:rsidR="007B6214" w:rsidRDefault="007B6214">
      <w:pPr>
        <w:spacing w:after="160" w:line="259" w:lineRule="auto"/>
      </w:pPr>
    </w:p>
    <w:p w14:paraId="4FD30666" w14:textId="2B3241CF" w:rsidR="007B6214" w:rsidRPr="00AC26A0" w:rsidRDefault="00AC26A0">
      <w:pPr>
        <w:spacing w:after="160" w:line="259" w:lineRule="auto"/>
        <w:rPr>
          <w:rFonts w:asciiTheme="minorHAnsi" w:hAnsiTheme="minorHAnsi" w:cstheme="minorHAnsi"/>
          <w:b/>
          <w:bCs/>
          <w:sz w:val="32"/>
          <w:szCs w:val="32"/>
        </w:rPr>
      </w:pPr>
      <w:r w:rsidRPr="00AC26A0">
        <w:rPr>
          <w:rFonts w:asciiTheme="minorHAnsi" w:hAnsiTheme="minorHAnsi" w:cstheme="minorHAnsi"/>
          <w:b/>
          <w:bCs/>
          <w:sz w:val="32"/>
          <w:szCs w:val="32"/>
        </w:rPr>
        <w:t xml:space="preserve">8. </w:t>
      </w:r>
      <w:r w:rsidR="007B6214" w:rsidRPr="00AC26A0">
        <w:rPr>
          <w:rFonts w:asciiTheme="minorHAnsi" w:hAnsiTheme="minorHAnsi" w:cstheme="minorHAnsi"/>
          <w:b/>
          <w:bCs/>
          <w:sz w:val="32"/>
          <w:szCs w:val="32"/>
        </w:rPr>
        <w:t>Accommodation options</w:t>
      </w:r>
    </w:p>
    <w:p w14:paraId="1DAFCC88" w14:textId="595339C3" w:rsidR="007B6214" w:rsidRPr="00AC26A0" w:rsidRDefault="007B6214" w:rsidP="007D29D3">
      <w:pPr>
        <w:spacing w:after="160" w:line="259" w:lineRule="auto"/>
        <w:rPr>
          <w:rFonts w:asciiTheme="minorHAnsi" w:hAnsiTheme="minorHAnsi" w:cstheme="minorHAnsi"/>
          <w:sz w:val="24"/>
          <w:szCs w:val="24"/>
        </w:rPr>
      </w:pPr>
      <w:r w:rsidRPr="00AC26A0">
        <w:rPr>
          <w:rFonts w:asciiTheme="minorHAnsi" w:hAnsiTheme="minorHAnsi" w:cstheme="minorHAnsi"/>
          <w:sz w:val="24"/>
          <w:szCs w:val="24"/>
        </w:rPr>
        <w:t xml:space="preserve">There are three women’s refuges in Cambridgeshire and </w:t>
      </w:r>
      <w:proofErr w:type="gramStart"/>
      <w:r w:rsidRPr="00AC26A0">
        <w:rPr>
          <w:rFonts w:asciiTheme="minorHAnsi" w:hAnsiTheme="minorHAnsi" w:cstheme="minorHAnsi"/>
          <w:sz w:val="24"/>
          <w:szCs w:val="24"/>
        </w:rPr>
        <w:t>Peterborough ,</w:t>
      </w:r>
      <w:proofErr w:type="gramEnd"/>
      <w:r w:rsidRPr="00AC26A0">
        <w:rPr>
          <w:rFonts w:asciiTheme="minorHAnsi" w:hAnsiTheme="minorHAnsi" w:cstheme="minorHAnsi"/>
          <w:sz w:val="24"/>
          <w:szCs w:val="24"/>
        </w:rPr>
        <w:t xml:space="preserve"> three of these have wheelchair access.  However, it is important to note that victims/survivors should not be placed in a refuge in the same area as they live.  Additionally, older people are often reluctant to enter a refuge for a variety of reasons.  It therefore is appropriate to consider alternative placements such as respite or moving the perpetrator.  There are no refuge places for men in Cambridgeshire.</w:t>
      </w:r>
    </w:p>
    <w:p w14:paraId="36B29718" w14:textId="77777777" w:rsidR="007B6214" w:rsidRPr="00AC26A0" w:rsidRDefault="007B6214" w:rsidP="007D29D3">
      <w:pPr>
        <w:spacing w:after="160" w:line="259" w:lineRule="auto"/>
        <w:rPr>
          <w:rFonts w:asciiTheme="minorHAnsi" w:hAnsiTheme="minorHAnsi" w:cstheme="minorHAnsi"/>
          <w:sz w:val="24"/>
          <w:szCs w:val="24"/>
        </w:rPr>
      </w:pPr>
      <w:r w:rsidRPr="00AC26A0">
        <w:rPr>
          <w:rFonts w:asciiTheme="minorHAnsi" w:hAnsiTheme="minorHAnsi" w:cstheme="minorHAnsi"/>
          <w:sz w:val="24"/>
          <w:szCs w:val="24"/>
        </w:rPr>
        <w:t xml:space="preserve">Older people will often have close ties with the area they live in and want to remain in their own home and retain contact with any friends and family members.  They may also have domiciliary care needs and all these things make refuge a less suitable option for older people.  The Cambridgeshire and Peterborough Safe Accommodation Needs Assessment (July 2021) has identified the lack of suitable accommodation for older people fleeing domestic abuse in the county </w:t>
      </w:r>
      <w:proofErr w:type="gramStart"/>
      <w:r w:rsidRPr="00AC26A0">
        <w:rPr>
          <w:rFonts w:asciiTheme="minorHAnsi" w:hAnsiTheme="minorHAnsi" w:cstheme="minorHAnsi"/>
          <w:sz w:val="24"/>
          <w:szCs w:val="24"/>
        </w:rPr>
        <w:t>and  options</w:t>
      </w:r>
      <w:proofErr w:type="gramEnd"/>
      <w:r w:rsidRPr="00AC26A0">
        <w:rPr>
          <w:rFonts w:asciiTheme="minorHAnsi" w:hAnsiTheme="minorHAnsi" w:cstheme="minorHAnsi"/>
          <w:sz w:val="24"/>
          <w:szCs w:val="24"/>
        </w:rPr>
        <w:t xml:space="preserve"> to remedy this will be explored.</w:t>
      </w:r>
    </w:p>
    <w:p w14:paraId="4916FDF9" w14:textId="77777777" w:rsidR="00AC26A0" w:rsidRDefault="00AC26A0" w:rsidP="007D29D3">
      <w:pPr>
        <w:spacing w:after="160" w:line="259" w:lineRule="auto"/>
        <w:rPr>
          <w:rFonts w:asciiTheme="minorHAnsi" w:hAnsiTheme="minorHAnsi" w:cstheme="minorHAnsi"/>
          <w:sz w:val="24"/>
          <w:szCs w:val="24"/>
        </w:rPr>
      </w:pPr>
    </w:p>
    <w:p w14:paraId="79636807" w14:textId="22B85A0F" w:rsidR="00AC26A0" w:rsidRDefault="00AC26A0" w:rsidP="007D29D3">
      <w:pPr>
        <w:spacing w:after="160" w:line="259" w:lineRule="auto"/>
        <w:rPr>
          <w:rFonts w:asciiTheme="minorHAnsi" w:hAnsiTheme="minorHAnsi" w:cstheme="minorHAnsi"/>
          <w:sz w:val="24"/>
          <w:szCs w:val="24"/>
        </w:rPr>
      </w:pPr>
    </w:p>
    <w:p w14:paraId="1563AD78" w14:textId="77777777" w:rsidR="00AC26A0" w:rsidRDefault="00AC26A0">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0894705C" w14:textId="77777777" w:rsidR="00AC26A0" w:rsidRPr="00962383" w:rsidRDefault="00AC26A0" w:rsidP="00962383">
      <w:pPr>
        <w:spacing w:after="160" w:line="259" w:lineRule="auto"/>
        <w:jc w:val="center"/>
        <w:rPr>
          <w:rFonts w:asciiTheme="minorHAnsi" w:hAnsiTheme="minorHAnsi" w:cstheme="minorHAnsi"/>
          <w:b/>
          <w:bCs/>
          <w:sz w:val="32"/>
          <w:szCs w:val="32"/>
        </w:rPr>
      </w:pPr>
      <w:r w:rsidRPr="00962383">
        <w:rPr>
          <w:rFonts w:asciiTheme="minorHAnsi" w:hAnsiTheme="minorHAnsi" w:cstheme="minorHAnsi"/>
          <w:b/>
          <w:bCs/>
          <w:sz w:val="32"/>
          <w:szCs w:val="32"/>
        </w:rPr>
        <w:lastRenderedPageBreak/>
        <w:t>Useful contacts</w:t>
      </w:r>
    </w:p>
    <w:p w14:paraId="447B1059" w14:textId="40F17EDC" w:rsidR="00AC26A0" w:rsidRDefault="00962383" w:rsidP="007D29D3">
      <w:pPr>
        <w:spacing w:after="160" w:line="259" w:lineRule="auto"/>
        <w:rPr>
          <w:rFonts w:asciiTheme="minorHAnsi" w:hAnsiTheme="minorHAnsi" w:cstheme="minorHAnsi"/>
          <w:sz w:val="24"/>
          <w:szCs w:val="24"/>
        </w:rPr>
      </w:pPr>
      <w:r w:rsidRPr="00962383">
        <w:rPr>
          <w:rFonts w:asciiTheme="minorHAnsi" w:hAnsiTheme="minorHAnsi" w:cstheme="minorHAnsi"/>
          <w:b/>
          <w:bCs/>
          <w:sz w:val="24"/>
          <w:szCs w:val="24"/>
        </w:rPr>
        <w:t>IDVA Service</w:t>
      </w:r>
      <w:r>
        <w:rPr>
          <w:rFonts w:asciiTheme="minorHAnsi" w:hAnsiTheme="minorHAnsi" w:cstheme="minorHAnsi"/>
          <w:sz w:val="24"/>
          <w:szCs w:val="24"/>
        </w:rPr>
        <w:t xml:space="preserve"> (professionals only) IDVA.Referrals@cambridgeshire.gov.uk</w:t>
      </w:r>
    </w:p>
    <w:p w14:paraId="16A099CE" w14:textId="24232F9B" w:rsidR="00962383" w:rsidRPr="00962383" w:rsidRDefault="00962383" w:rsidP="00962383">
      <w:pPr>
        <w:spacing w:line="287" w:lineRule="auto"/>
        <w:ind w:right="9"/>
        <w:rPr>
          <w:rFonts w:ascii="Arial" w:hAnsi="Arial" w:cs="Arial"/>
          <w:b/>
          <w:bCs/>
        </w:rPr>
      </w:pPr>
      <w:r w:rsidRPr="00962383">
        <w:rPr>
          <w:rFonts w:ascii="Arial" w:hAnsi="Arial" w:cs="Arial"/>
          <w:b/>
          <w:bCs/>
        </w:rPr>
        <w:t>Domestic Abuse Outreach Support (self-referral)</w:t>
      </w:r>
    </w:p>
    <w:p w14:paraId="2DEBCBBC" w14:textId="276C910F" w:rsidR="00962383" w:rsidRPr="00962383" w:rsidRDefault="00962383" w:rsidP="00962383">
      <w:pPr>
        <w:pStyle w:val="ListParagraph"/>
        <w:numPr>
          <w:ilvl w:val="0"/>
          <w:numId w:val="45"/>
        </w:numPr>
        <w:spacing w:line="287" w:lineRule="auto"/>
        <w:ind w:right="9"/>
        <w:rPr>
          <w:rFonts w:ascii="Arial" w:hAnsi="Arial" w:cs="Arial"/>
          <w:bCs/>
        </w:rPr>
      </w:pPr>
      <w:r w:rsidRPr="00962383">
        <w:rPr>
          <w:rFonts w:ascii="Arial" w:hAnsi="Arial" w:cs="Arial"/>
          <w:bCs/>
          <w:w w:val="108"/>
        </w:rPr>
        <w:t>Cambridge</w:t>
      </w:r>
      <w:r w:rsidRPr="00962383">
        <w:rPr>
          <w:rFonts w:ascii="Arial" w:hAnsi="Arial" w:cs="Arial"/>
          <w:bCs/>
          <w:spacing w:val="5"/>
          <w:w w:val="108"/>
        </w:rPr>
        <w:t xml:space="preserve"> </w:t>
      </w:r>
      <w:r w:rsidRPr="00962383">
        <w:rPr>
          <w:rFonts w:ascii="Arial" w:hAnsi="Arial" w:cs="Arial"/>
          <w:bCs/>
          <w:spacing w:val="-6"/>
          <w:w w:val="108"/>
        </w:rPr>
        <w:t>W</w:t>
      </w:r>
      <w:r w:rsidRPr="00962383">
        <w:rPr>
          <w:rFonts w:ascii="Arial" w:hAnsi="Arial" w:cs="Arial"/>
          <w:bCs/>
          <w:w w:val="108"/>
        </w:rPr>
        <w:t>omen’s</w:t>
      </w:r>
      <w:r w:rsidRPr="00962383">
        <w:rPr>
          <w:rFonts w:ascii="Arial" w:hAnsi="Arial" w:cs="Arial"/>
          <w:bCs/>
          <w:spacing w:val="18"/>
          <w:w w:val="108"/>
        </w:rPr>
        <w:t xml:space="preserve"> </w:t>
      </w:r>
      <w:r w:rsidRPr="00962383">
        <w:rPr>
          <w:rFonts w:ascii="Arial" w:hAnsi="Arial" w:cs="Arial"/>
          <w:bCs/>
        </w:rPr>
        <w:t>Aid</w:t>
      </w:r>
      <w:r w:rsidRPr="00962383">
        <w:rPr>
          <w:rFonts w:ascii="Arial" w:hAnsi="Arial" w:cs="Arial"/>
          <w:bCs/>
          <w:spacing w:val="15"/>
        </w:rPr>
        <w:t xml:space="preserve"> </w:t>
      </w:r>
      <w:r w:rsidRPr="00962383">
        <w:rPr>
          <w:rFonts w:ascii="Arial" w:hAnsi="Arial" w:cs="Arial"/>
          <w:bCs/>
          <w:w w:val="118"/>
        </w:rPr>
        <w:t>01223 361214</w:t>
      </w:r>
      <w:r w:rsidRPr="00962383">
        <w:rPr>
          <w:rFonts w:ascii="Arial" w:hAnsi="Arial" w:cs="Arial"/>
          <w:bCs/>
          <w:spacing w:val="59"/>
          <w:w w:val="118"/>
        </w:rPr>
        <w:t xml:space="preserve"> </w:t>
      </w:r>
      <w:r w:rsidRPr="00962383">
        <w:rPr>
          <w:rFonts w:ascii="Arial" w:hAnsi="Arial" w:cs="Arial"/>
          <w:bCs/>
        </w:rPr>
        <w:t>Cambridge</w:t>
      </w:r>
      <w:r w:rsidRPr="00962383">
        <w:rPr>
          <w:rFonts w:ascii="Arial" w:hAnsi="Arial" w:cs="Arial"/>
          <w:bCs/>
          <w:spacing w:val="42"/>
        </w:rPr>
        <w:t xml:space="preserve"> </w:t>
      </w:r>
      <w:r w:rsidRPr="00962383">
        <w:rPr>
          <w:rFonts w:ascii="Arial" w:hAnsi="Arial" w:cs="Arial"/>
          <w:bCs/>
          <w:w w:val="91"/>
        </w:rPr>
        <w:t xml:space="preserve">City, </w:t>
      </w:r>
      <w:r w:rsidRPr="00962383">
        <w:rPr>
          <w:rFonts w:ascii="Arial" w:hAnsi="Arial" w:cs="Arial"/>
          <w:bCs/>
        </w:rPr>
        <w:t>South</w:t>
      </w:r>
      <w:r w:rsidRPr="00962383">
        <w:rPr>
          <w:rFonts w:ascii="Arial" w:hAnsi="Arial" w:cs="Arial"/>
          <w:bCs/>
          <w:spacing w:val="39"/>
        </w:rPr>
        <w:t xml:space="preserve"> </w:t>
      </w:r>
      <w:r w:rsidRPr="00962383">
        <w:rPr>
          <w:rFonts w:ascii="Arial" w:hAnsi="Arial" w:cs="Arial"/>
          <w:bCs/>
        </w:rPr>
        <w:t xml:space="preserve">Cambs &amp; East Cambs </w:t>
      </w:r>
    </w:p>
    <w:p w14:paraId="49F3C656" w14:textId="0B05B968" w:rsidR="00962383" w:rsidRPr="00962383" w:rsidRDefault="00962383" w:rsidP="00962383">
      <w:pPr>
        <w:pStyle w:val="ListParagraph"/>
        <w:numPr>
          <w:ilvl w:val="0"/>
          <w:numId w:val="45"/>
        </w:numPr>
        <w:spacing w:line="287" w:lineRule="auto"/>
        <w:ind w:right="1164"/>
        <w:rPr>
          <w:rFonts w:ascii="Arial" w:hAnsi="Arial" w:cs="Arial"/>
          <w:bCs/>
          <w:w w:val="106"/>
        </w:rPr>
      </w:pPr>
      <w:r w:rsidRPr="00962383">
        <w:rPr>
          <w:rFonts w:ascii="Arial" w:hAnsi="Arial" w:cs="Arial"/>
          <w:bCs/>
          <w:w w:val="111"/>
        </w:rPr>
        <w:t>Refuge</w:t>
      </w:r>
      <w:r w:rsidRPr="00962383">
        <w:rPr>
          <w:rFonts w:ascii="Arial" w:hAnsi="Arial" w:cs="Arial"/>
          <w:bCs/>
          <w:spacing w:val="45"/>
        </w:rPr>
        <w:t xml:space="preserve"> </w:t>
      </w:r>
      <w:r w:rsidRPr="00962383">
        <w:rPr>
          <w:rFonts w:ascii="Arial" w:hAnsi="Arial" w:cs="Arial"/>
          <w:bCs/>
          <w:w w:val="118"/>
        </w:rPr>
        <w:t xml:space="preserve">07787 255821 </w:t>
      </w:r>
      <w:r w:rsidRPr="00962383">
        <w:rPr>
          <w:rFonts w:ascii="Arial" w:hAnsi="Arial" w:cs="Arial"/>
          <w:bCs/>
          <w:spacing w:val="-4"/>
          <w:w w:val="80"/>
        </w:rPr>
        <w:t>F</w:t>
      </w:r>
      <w:r w:rsidRPr="00962383">
        <w:rPr>
          <w:rFonts w:ascii="Arial" w:hAnsi="Arial" w:cs="Arial"/>
          <w:bCs/>
          <w:w w:val="108"/>
        </w:rPr>
        <w:t>enland,</w:t>
      </w:r>
      <w:r w:rsidRPr="00962383">
        <w:rPr>
          <w:rFonts w:ascii="Arial" w:hAnsi="Arial" w:cs="Arial"/>
          <w:bCs/>
          <w:spacing w:val="6"/>
        </w:rPr>
        <w:t xml:space="preserve"> </w:t>
      </w:r>
      <w:proofErr w:type="gramStart"/>
      <w:r w:rsidRPr="00962383">
        <w:rPr>
          <w:rFonts w:ascii="Arial" w:hAnsi="Arial" w:cs="Arial"/>
          <w:bCs/>
          <w:w w:val="106"/>
        </w:rPr>
        <w:t>Huntingdonshire</w:t>
      </w:r>
      <w:proofErr w:type="gramEnd"/>
      <w:r w:rsidRPr="00962383">
        <w:rPr>
          <w:rFonts w:ascii="Arial" w:hAnsi="Arial" w:cs="Arial"/>
          <w:bCs/>
          <w:w w:val="106"/>
        </w:rPr>
        <w:t xml:space="preserve"> or Peterborough</w:t>
      </w:r>
    </w:p>
    <w:p w14:paraId="75A683CC" w14:textId="6B18A921" w:rsidR="00962383" w:rsidRPr="00962383" w:rsidRDefault="00962383" w:rsidP="00962383">
      <w:pPr>
        <w:pStyle w:val="ListParagraph"/>
        <w:numPr>
          <w:ilvl w:val="0"/>
          <w:numId w:val="45"/>
        </w:numPr>
        <w:spacing w:line="287" w:lineRule="auto"/>
        <w:ind w:right="1164"/>
        <w:rPr>
          <w:rFonts w:ascii="Arial" w:hAnsi="Arial" w:cs="Arial"/>
          <w:bCs/>
          <w:w w:val="106"/>
        </w:rPr>
      </w:pPr>
      <w:r w:rsidRPr="00962383">
        <w:rPr>
          <w:rFonts w:ascii="Arial" w:hAnsi="Arial" w:cs="Arial"/>
          <w:bCs/>
          <w:w w:val="106"/>
        </w:rPr>
        <w:t>Peterborough Women’s Aid 08484 103123</w:t>
      </w:r>
    </w:p>
    <w:p w14:paraId="5A867E70" w14:textId="74AD678D" w:rsidR="00962383" w:rsidRDefault="00962383" w:rsidP="00962383">
      <w:pPr>
        <w:spacing w:before="92"/>
        <w:rPr>
          <w:rFonts w:ascii="Arial" w:hAnsi="Arial" w:cs="Arial"/>
          <w:b/>
          <w:w w:val="108"/>
        </w:rPr>
      </w:pPr>
    </w:p>
    <w:p w14:paraId="4BA1EE22" w14:textId="77777777" w:rsidR="00962383" w:rsidRDefault="00962383" w:rsidP="00962383">
      <w:pPr>
        <w:rPr>
          <w:rFonts w:ascii="Arial" w:hAnsi="Arial" w:cs="Arial"/>
          <w:b/>
        </w:rPr>
      </w:pPr>
      <w:r w:rsidRPr="00BF40FD">
        <w:rPr>
          <w:rFonts w:ascii="Arial" w:hAnsi="Arial" w:cs="Arial"/>
          <w:b/>
        </w:rPr>
        <w:t>Cambridgeshire &amp; Peterborough Victims and Witness Hub 0800 781 6818</w:t>
      </w:r>
      <w:r>
        <w:rPr>
          <w:rFonts w:ascii="Arial" w:hAnsi="Arial" w:cs="Arial"/>
          <w:b/>
        </w:rPr>
        <w:t xml:space="preserve"> </w:t>
      </w:r>
    </w:p>
    <w:p w14:paraId="4A85E463" w14:textId="7DFC1AED" w:rsidR="00962383" w:rsidRPr="00962383" w:rsidRDefault="00974E4E" w:rsidP="00962383">
      <w:pPr>
        <w:rPr>
          <w:rFonts w:asciiTheme="minorHAnsi" w:hAnsiTheme="minorHAnsi" w:cstheme="minorHAnsi"/>
          <w:sz w:val="24"/>
          <w:szCs w:val="24"/>
        </w:rPr>
      </w:pPr>
      <w:hyperlink r:id="rId26" w:history="1">
        <w:r w:rsidR="00962383" w:rsidRPr="00962383">
          <w:rPr>
            <w:rStyle w:val="Hyperlink"/>
            <w:rFonts w:asciiTheme="minorHAnsi" w:hAnsiTheme="minorHAnsi" w:cstheme="minorHAnsi"/>
            <w:sz w:val="24"/>
            <w:szCs w:val="24"/>
          </w:rPr>
          <w:t>Victim and Witness Hub (cambs.police.uk)</w:t>
        </w:r>
      </w:hyperlink>
    </w:p>
    <w:p w14:paraId="3B6A7666" w14:textId="3CE01722" w:rsidR="00962383" w:rsidRDefault="00962383" w:rsidP="00962383">
      <w:pPr>
        <w:spacing w:before="92"/>
        <w:rPr>
          <w:rFonts w:ascii="Arial" w:hAnsi="Arial" w:cs="Arial"/>
          <w:b/>
          <w:w w:val="108"/>
        </w:rPr>
      </w:pPr>
    </w:p>
    <w:p w14:paraId="4535CD41" w14:textId="41C61857" w:rsidR="00962383" w:rsidRPr="00DD43D8" w:rsidRDefault="00962383" w:rsidP="0014683F">
      <w:pPr>
        <w:rPr>
          <w:rFonts w:ascii="Arial" w:hAnsi="Arial" w:cs="Arial"/>
        </w:rPr>
      </w:pPr>
      <w:r w:rsidRPr="00BF40FD">
        <w:rPr>
          <w:rFonts w:ascii="Arial" w:hAnsi="Arial" w:cs="Arial"/>
          <w:b/>
          <w:w w:val="110"/>
        </w:rPr>
        <w:t>National</w:t>
      </w:r>
      <w:r w:rsidRPr="00BF40FD">
        <w:rPr>
          <w:rFonts w:ascii="Arial" w:hAnsi="Arial" w:cs="Arial"/>
          <w:b/>
          <w:spacing w:val="4"/>
          <w:w w:val="110"/>
        </w:rPr>
        <w:t xml:space="preserve"> </w:t>
      </w:r>
      <w:r w:rsidRPr="00BF40FD">
        <w:rPr>
          <w:rFonts w:ascii="Arial" w:hAnsi="Arial" w:cs="Arial"/>
          <w:b/>
          <w:w w:val="110"/>
        </w:rPr>
        <w:t>Domestic</w:t>
      </w:r>
      <w:r w:rsidRPr="00BF40FD">
        <w:rPr>
          <w:rFonts w:ascii="Arial" w:hAnsi="Arial" w:cs="Arial"/>
          <w:b/>
          <w:spacing w:val="30"/>
          <w:w w:val="110"/>
        </w:rPr>
        <w:t xml:space="preserve"> </w:t>
      </w:r>
      <w:r>
        <w:rPr>
          <w:rFonts w:ascii="Arial" w:hAnsi="Arial" w:cs="Arial"/>
          <w:b/>
          <w:w w:val="110"/>
        </w:rPr>
        <w:t>Abuse</w:t>
      </w:r>
      <w:r w:rsidRPr="00BF40FD">
        <w:rPr>
          <w:rFonts w:ascii="Arial" w:hAnsi="Arial" w:cs="Arial"/>
          <w:b/>
          <w:spacing w:val="4"/>
          <w:w w:val="110"/>
        </w:rPr>
        <w:t xml:space="preserve"> </w:t>
      </w:r>
      <w:r w:rsidRPr="00BF40FD">
        <w:rPr>
          <w:rFonts w:ascii="Arial" w:hAnsi="Arial" w:cs="Arial"/>
          <w:b/>
          <w:w w:val="110"/>
        </w:rPr>
        <w:t>Helpline</w:t>
      </w:r>
      <w:r>
        <w:rPr>
          <w:rFonts w:ascii="Arial" w:hAnsi="Arial" w:cs="Arial"/>
          <w:b/>
          <w:w w:val="110"/>
        </w:rPr>
        <w:t xml:space="preserve"> </w:t>
      </w:r>
      <w:r w:rsidRPr="00BF40FD">
        <w:rPr>
          <w:rFonts w:ascii="Arial" w:hAnsi="Arial" w:cs="Arial"/>
          <w:b/>
          <w:w w:val="118"/>
        </w:rPr>
        <w:t xml:space="preserve">0808 2000 </w:t>
      </w:r>
      <w:r w:rsidRPr="00BF40FD">
        <w:rPr>
          <w:rFonts w:ascii="Arial" w:hAnsi="Arial" w:cs="Arial"/>
          <w:b/>
        </w:rPr>
        <w:t xml:space="preserve">247   </w:t>
      </w:r>
      <w:r w:rsidRPr="00BF40FD">
        <w:rPr>
          <w:rFonts w:ascii="Arial" w:hAnsi="Arial" w:cs="Arial"/>
          <w:b/>
          <w:spacing w:val="22"/>
        </w:rPr>
        <w:t xml:space="preserve"> </w:t>
      </w:r>
      <w:hyperlink r:id="rId27" w:history="1">
        <w:r w:rsidRPr="005B53AD">
          <w:rPr>
            <w:rStyle w:val="Hyperlink"/>
            <w:rFonts w:ascii="Arial" w:hAnsi="Arial" w:cs="Arial"/>
            <w:w w:val="106"/>
          </w:rPr>
          <w:t>ww</w:t>
        </w:r>
        <w:r w:rsidRPr="005B53AD">
          <w:rPr>
            <w:rStyle w:val="Hyperlink"/>
            <w:rFonts w:ascii="Arial" w:hAnsi="Arial" w:cs="Arial"/>
            <w:spacing w:val="-13"/>
            <w:w w:val="106"/>
          </w:rPr>
          <w:t>w</w:t>
        </w:r>
        <w:r w:rsidRPr="005B53AD">
          <w:rPr>
            <w:rStyle w:val="Hyperlink"/>
            <w:rFonts w:ascii="Arial" w:hAnsi="Arial" w:cs="Arial"/>
            <w:w w:val="105"/>
          </w:rPr>
          <w:t>.nationaldahelpline.org.uk</w:t>
        </w:r>
      </w:hyperlink>
    </w:p>
    <w:p w14:paraId="3C100849" w14:textId="77777777" w:rsidR="00962383" w:rsidRPr="00DD43D8" w:rsidRDefault="00962383" w:rsidP="0014683F">
      <w:pPr>
        <w:rPr>
          <w:rFonts w:ascii="Arial" w:hAnsi="Arial" w:cs="Arial"/>
        </w:rPr>
      </w:pPr>
    </w:p>
    <w:p w14:paraId="4E1ABD5F" w14:textId="1C7EDA10" w:rsidR="00962383" w:rsidRDefault="00962383" w:rsidP="0014683F">
      <w:pPr>
        <w:rPr>
          <w:rFonts w:ascii="Arial" w:hAnsi="Arial" w:cs="Arial"/>
          <w:color w:val="0070C0"/>
          <w:w w:val="104"/>
        </w:rPr>
      </w:pPr>
      <w:r w:rsidRPr="00BF40FD">
        <w:rPr>
          <w:rFonts w:ascii="Arial" w:hAnsi="Arial" w:cs="Arial"/>
          <w:b/>
        </w:rPr>
        <w:t>Men’s</w:t>
      </w:r>
      <w:r w:rsidRPr="00BF40FD">
        <w:rPr>
          <w:rFonts w:ascii="Arial" w:hAnsi="Arial" w:cs="Arial"/>
          <w:b/>
          <w:spacing w:val="51"/>
        </w:rPr>
        <w:t xml:space="preserve"> </w:t>
      </w:r>
      <w:r w:rsidRPr="00BF40FD">
        <w:rPr>
          <w:rFonts w:ascii="Arial" w:hAnsi="Arial" w:cs="Arial"/>
          <w:b/>
        </w:rPr>
        <w:t xml:space="preserve">Advice Line  </w:t>
      </w:r>
      <w:r w:rsidRPr="00BF40FD">
        <w:rPr>
          <w:rFonts w:ascii="Arial" w:hAnsi="Arial" w:cs="Arial"/>
          <w:b/>
          <w:spacing w:val="19"/>
        </w:rPr>
        <w:t xml:space="preserve"> </w:t>
      </w:r>
      <w:r w:rsidRPr="00BF40FD">
        <w:rPr>
          <w:rFonts w:ascii="Arial" w:hAnsi="Arial" w:cs="Arial"/>
          <w:b/>
          <w:w w:val="118"/>
        </w:rPr>
        <w:t xml:space="preserve">0808 </w:t>
      </w:r>
      <w:r w:rsidRPr="00BF40FD">
        <w:rPr>
          <w:rFonts w:ascii="Arial" w:hAnsi="Arial" w:cs="Arial"/>
          <w:b/>
        </w:rPr>
        <w:t xml:space="preserve">801 </w:t>
      </w:r>
      <w:r w:rsidRPr="00BF40FD">
        <w:rPr>
          <w:rFonts w:ascii="Arial" w:hAnsi="Arial" w:cs="Arial"/>
          <w:b/>
          <w:w w:val="118"/>
        </w:rPr>
        <w:t>0327</w:t>
      </w:r>
      <w:r w:rsidRPr="00BF40FD">
        <w:rPr>
          <w:rFonts w:ascii="Arial" w:hAnsi="Arial" w:cs="Arial"/>
          <w:b/>
          <w:spacing w:val="58"/>
          <w:w w:val="118"/>
        </w:rPr>
        <w:t xml:space="preserve"> </w:t>
      </w:r>
      <w:hyperlink r:id="rId28" w:history="1">
        <w:r w:rsidRPr="005B53AD">
          <w:rPr>
            <w:rStyle w:val="Hyperlink"/>
            <w:rFonts w:ascii="Arial" w:hAnsi="Arial" w:cs="Arial"/>
            <w:w w:val="106"/>
          </w:rPr>
          <w:t>ww</w:t>
        </w:r>
        <w:r w:rsidRPr="005B53AD">
          <w:rPr>
            <w:rStyle w:val="Hyperlink"/>
            <w:rFonts w:ascii="Arial" w:hAnsi="Arial" w:cs="Arial"/>
            <w:spacing w:val="-14"/>
            <w:w w:val="106"/>
          </w:rPr>
          <w:t>w</w:t>
        </w:r>
        <w:r w:rsidRPr="005B53AD">
          <w:rPr>
            <w:rStyle w:val="Hyperlink"/>
            <w:rFonts w:ascii="Arial" w:hAnsi="Arial" w:cs="Arial"/>
            <w:w w:val="104"/>
          </w:rPr>
          <w:t>.mensadviceline.org.uk</w:t>
        </w:r>
      </w:hyperlink>
    </w:p>
    <w:p w14:paraId="72DFD214" w14:textId="77777777" w:rsidR="00962383" w:rsidRPr="00DD43D8" w:rsidRDefault="00962383" w:rsidP="0014683F">
      <w:pPr>
        <w:rPr>
          <w:rFonts w:ascii="Arial" w:hAnsi="Arial" w:cs="Arial"/>
        </w:rPr>
      </w:pPr>
    </w:p>
    <w:p w14:paraId="0F8B510A" w14:textId="77777777" w:rsidR="00962383" w:rsidRPr="00DD43D8" w:rsidRDefault="00962383" w:rsidP="0014683F">
      <w:pPr>
        <w:rPr>
          <w:rFonts w:ascii="Arial" w:hAnsi="Arial" w:cs="Arial"/>
        </w:rPr>
      </w:pPr>
      <w:r w:rsidRPr="00BF40FD">
        <w:rPr>
          <w:rFonts w:ascii="Arial" w:hAnsi="Arial" w:cs="Arial"/>
          <w:b/>
        </w:rPr>
        <w:t>Galop</w:t>
      </w:r>
      <w:r w:rsidRPr="00DD43D8">
        <w:rPr>
          <w:rFonts w:ascii="Arial" w:hAnsi="Arial" w:cs="Arial"/>
          <w:b/>
          <w:color w:val="00AFEE"/>
        </w:rPr>
        <w:t xml:space="preserve"> </w:t>
      </w:r>
      <w:r w:rsidRPr="00DD43D8">
        <w:rPr>
          <w:rFonts w:ascii="Arial" w:hAnsi="Arial" w:cs="Arial"/>
        </w:rPr>
        <w:t>Support for</w:t>
      </w:r>
      <w:r w:rsidRPr="00DD43D8">
        <w:rPr>
          <w:rFonts w:ascii="Arial" w:hAnsi="Arial" w:cs="Arial"/>
          <w:spacing w:val="17"/>
        </w:rPr>
        <w:t xml:space="preserve"> </w:t>
      </w:r>
      <w:r w:rsidRPr="00DD43D8">
        <w:rPr>
          <w:rFonts w:ascii="Arial" w:hAnsi="Arial" w:cs="Arial"/>
          <w:w w:val="81"/>
        </w:rPr>
        <w:t>L</w:t>
      </w:r>
      <w:r w:rsidRPr="00DD43D8">
        <w:rPr>
          <w:rFonts w:ascii="Arial" w:hAnsi="Arial" w:cs="Arial"/>
          <w:spacing w:val="3"/>
          <w:w w:val="81"/>
        </w:rPr>
        <w:t>B</w:t>
      </w:r>
      <w:r w:rsidRPr="00DD43D8">
        <w:rPr>
          <w:rFonts w:ascii="Arial" w:hAnsi="Arial" w:cs="Arial"/>
          <w:spacing w:val="-3"/>
          <w:w w:val="81"/>
        </w:rPr>
        <w:t>G</w:t>
      </w:r>
      <w:r w:rsidRPr="00DD43D8">
        <w:rPr>
          <w:rFonts w:ascii="Arial" w:hAnsi="Arial" w:cs="Arial"/>
          <w:w w:val="81"/>
        </w:rPr>
        <w:t>T</w:t>
      </w:r>
      <w:r w:rsidRPr="00DD43D8">
        <w:rPr>
          <w:rFonts w:ascii="Arial" w:hAnsi="Arial" w:cs="Arial"/>
          <w:spacing w:val="23"/>
          <w:w w:val="81"/>
        </w:rPr>
        <w:t xml:space="preserve"> </w:t>
      </w:r>
      <w:r w:rsidRPr="00DD43D8">
        <w:rPr>
          <w:rFonts w:ascii="Arial" w:hAnsi="Arial" w:cs="Arial"/>
        </w:rPr>
        <w:t xml:space="preserve">people </w:t>
      </w:r>
      <w:r w:rsidRPr="00BF40FD">
        <w:rPr>
          <w:rFonts w:ascii="Arial" w:hAnsi="Arial" w:cs="Arial"/>
          <w:b/>
          <w:w w:val="118"/>
        </w:rPr>
        <w:t xml:space="preserve">0800 </w:t>
      </w:r>
      <w:r w:rsidRPr="00BF40FD">
        <w:rPr>
          <w:rFonts w:ascii="Arial" w:hAnsi="Arial" w:cs="Arial"/>
          <w:b/>
        </w:rPr>
        <w:t xml:space="preserve">999 </w:t>
      </w:r>
      <w:r w:rsidRPr="00BF40FD">
        <w:rPr>
          <w:rFonts w:ascii="Arial" w:hAnsi="Arial" w:cs="Arial"/>
          <w:b/>
          <w:w w:val="118"/>
        </w:rPr>
        <w:t xml:space="preserve">5428 </w:t>
      </w:r>
      <w:r w:rsidRPr="00BF40FD">
        <w:rPr>
          <w:rFonts w:ascii="Arial" w:hAnsi="Arial" w:cs="Arial"/>
          <w:b/>
          <w:spacing w:val="54"/>
          <w:w w:val="118"/>
        </w:rPr>
        <w:t xml:space="preserve"> </w:t>
      </w:r>
      <w:hyperlink r:id="rId29" w:history="1">
        <w:r w:rsidRPr="00DD43D8">
          <w:rPr>
            <w:rStyle w:val="Hyperlink"/>
            <w:rFonts w:ascii="Arial" w:hAnsi="Arial" w:cs="Arial"/>
          </w:rPr>
          <w:t>www.galop.org.uk</w:t>
        </w:r>
      </w:hyperlink>
    </w:p>
    <w:p w14:paraId="6EB0A533" w14:textId="77777777" w:rsidR="00962383" w:rsidRPr="00DD43D8" w:rsidRDefault="00962383" w:rsidP="0014683F">
      <w:pPr>
        <w:rPr>
          <w:rFonts w:ascii="Arial" w:hAnsi="Arial" w:cs="Arial"/>
        </w:rPr>
      </w:pPr>
    </w:p>
    <w:p w14:paraId="4D22FD2E" w14:textId="2D3BED4F" w:rsidR="0014683F" w:rsidRDefault="00962383" w:rsidP="0014683F">
      <w:pPr>
        <w:rPr>
          <w:rFonts w:asciiTheme="minorHAnsi" w:hAnsiTheme="minorHAnsi" w:cstheme="minorHAnsi"/>
          <w:sz w:val="24"/>
          <w:szCs w:val="24"/>
        </w:rPr>
      </w:pPr>
      <w:r>
        <w:rPr>
          <w:rFonts w:ascii="Arial" w:hAnsi="Arial" w:cs="Arial"/>
          <w:b/>
        </w:rPr>
        <w:t xml:space="preserve">Hourglass </w:t>
      </w:r>
      <w:r w:rsidRPr="00962383">
        <w:rPr>
          <w:rFonts w:ascii="Arial" w:hAnsi="Arial" w:cs="Arial"/>
          <w:bCs/>
        </w:rPr>
        <w:t>Support for older victims of abuse</w:t>
      </w:r>
      <w:r>
        <w:rPr>
          <w:rFonts w:ascii="Arial" w:hAnsi="Arial" w:cs="Arial"/>
          <w:b/>
        </w:rPr>
        <w:t xml:space="preserve"> 0808 808 8141 </w:t>
      </w:r>
      <w:hyperlink r:id="rId30" w:history="1">
        <w:r w:rsidRPr="00962383">
          <w:rPr>
            <w:rStyle w:val="Hyperlink"/>
            <w:rFonts w:asciiTheme="minorHAnsi" w:hAnsiTheme="minorHAnsi" w:cstheme="minorHAnsi"/>
            <w:sz w:val="24"/>
            <w:szCs w:val="24"/>
          </w:rPr>
          <w:t>Hourglass (wearehourglass.org)</w:t>
        </w:r>
      </w:hyperlink>
    </w:p>
    <w:p w14:paraId="6F0BA831" w14:textId="77777777" w:rsidR="0014683F" w:rsidRPr="0014683F" w:rsidRDefault="0014683F" w:rsidP="0014683F">
      <w:pPr>
        <w:rPr>
          <w:rFonts w:asciiTheme="minorHAnsi" w:hAnsiTheme="minorHAnsi" w:cstheme="minorHAnsi"/>
          <w:sz w:val="24"/>
          <w:szCs w:val="24"/>
        </w:rPr>
      </w:pPr>
    </w:p>
    <w:p w14:paraId="11986DEB" w14:textId="57F85801" w:rsidR="00962383" w:rsidRDefault="00962383" w:rsidP="0014683F">
      <w:pPr>
        <w:rPr>
          <w:rFonts w:ascii="Arial" w:hAnsi="Arial" w:cs="Arial"/>
          <w:color w:val="0070C0"/>
          <w:w w:val="106"/>
        </w:rPr>
      </w:pPr>
      <w:r w:rsidRPr="00BF40FD">
        <w:rPr>
          <w:rFonts w:ascii="Arial" w:hAnsi="Arial" w:cs="Arial"/>
          <w:b/>
        </w:rPr>
        <w:t>Karma</w:t>
      </w:r>
      <w:r w:rsidRPr="00BF40FD">
        <w:rPr>
          <w:rFonts w:ascii="Arial" w:hAnsi="Arial" w:cs="Arial"/>
          <w:b/>
          <w:spacing w:val="17"/>
        </w:rPr>
        <w:t xml:space="preserve"> </w:t>
      </w:r>
      <w:r w:rsidRPr="00BF40FD">
        <w:rPr>
          <w:rFonts w:ascii="Arial" w:hAnsi="Arial" w:cs="Arial"/>
          <w:b/>
          <w:w w:val="105"/>
        </w:rPr>
        <w:t>Nirvana</w:t>
      </w:r>
      <w:r>
        <w:rPr>
          <w:rFonts w:ascii="Arial" w:hAnsi="Arial" w:cs="Arial"/>
          <w:b/>
          <w:w w:val="105"/>
        </w:rPr>
        <w:t xml:space="preserve"> </w:t>
      </w:r>
      <w:r w:rsidRPr="00BF40FD">
        <w:rPr>
          <w:rFonts w:ascii="Arial" w:hAnsi="Arial" w:cs="Arial"/>
          <w:w w:val="105"/>
        </w:rPr>
        <w:t>(HBV/FM)</w:t>
      </w:r>
      <w:r>
        <w:rPr>
          <w:rFonts w:ascii="Arial" w:hAnsi="Arial" w:cs="Arial"/>
          <w:b/>
          <w:w w:val="105"/>
        </w:rPr>
        <w:t xml:space="preserve"> </w:t>
      </w:r>
      <w:r w:rsidRPr="00BF40FD">
        <w:rPr>
          <w:rFonts w:ascii="Arial" w:hAnsi="Arial" w:cs="Arial"/>
          <w:b/>
          <w:w w:val="118"/>
        </w:rPr>
        <w:t xml:space="preserve">0800 5999 </w:t>
      </w:r>
      <w:r w:rsidRPr="00BF40FD">
        <w:rPr>
          <w:rFonts w:ascii="Arial" w:hAnsi="Arial" w:cs="Arial"/>
          <w:b/>
        </w:rPr>
        <w:t>247</w:t>
      </w:r>
      <w:r>
        <w:rPr>
          <w:rFonts w:ascii="Arial" w:hAnsi="Arial" w:cs="Arial"/>
          <w:b/>
        </w:rPr>
        <w:t xml:space="preserve"> </w:t>
      </w:r>
      <w:r w:rsidRPr="00BF40FD">
        <w:rPr>
          <w:rFonts w:ascii="Arial" w:hAnsi="Arial" w:cs="Arial"/>
          <w:b/>
        </w:rPr>
        <w:t xml:space="preserve"> </w:t>
      </w:r>
      <w:r w:rsidRPr="00BF40FD">
        <w:rPr>
          <w:rFonts w:ascii="Arial" w:hAnsi="Arial" w:cs="Arial"/>
          <w:b/>
          <w:spacing w:val="17"/>
        </w:rPr>
        <w:t xml:space="preserve"> </w:t>
      </w:r>
      <w:hyperlink r:id="rId31" w:history="1">
        <w:r w:rsidRPr="005B53AD">
          <w:rPr>
            <w:rStyle w:val="Hyperlink"/>
            <w:rFonts w:ascii="Arial" w:hAnsi="Arial" w:cs="Arial"/>
            <w:w w:val="106"/>
          </w:rPr>
          <w:t>ww</w:t>
        </w:r>
        <w:r w:rsidRPr="005B53AD">
          <w:rPr>
            <w:rStyle w:val="Hyperlink"/>
            <w:rFonts w:ascii="Arial" w:hAnsi="Arial" w:cs="Arial"/>
            <w:spacing w:val="-14"/>
            <w:w w:val="106"/>
          </w:rPr>
          <w:t>w</w:t>
        </w:r>
        <w:r w:rsidRPr="005B53AD">
          <w:rPr>
            <w:rStyle w:val="Hyperlink"/>
            <w:rFonts w:ascii="Arial" w:hAnsi="Arial" w:cs="Arial"/>
            <w:w w:val="105"/>
          </w:rPr>
          <w:t>.karmanirvana.org.uk</w:t>
        </w:r>
      </w:hyperlink>
    </w:p>
    <w:p w14:paraId="6D550EAE" w14:textId="77777777" w:rsidR="0014683F" w:rsidRPr="00DD43D8" w:rsidRDefault="0014683F" w:rsidP="0014683F">
      <w:pPr>
        <w:rPr>
          <w:rFonts w:ascii="Arial" w:hAnsi="Arial" w:cs="Arial"/>
        </w:rPr>
      </w:pPr>
    </w:p>
    <w:p w14:paraId="7BE45428" w14:textId="1DE4F0E8" w:rsidR="00962383" w:rsidRDefault="00962383" w:rsidP="0014683F">
      <w:pPr>
        <w:rPr>
          <w:rFonts w:asciiTheme="minorHAnsi" w:hAnsiTheme="minorHAnsi" w:cstheme="minorHAnsi"/>
          <w:sz w:val="24"/>
          <w:szCs w:val="24"/>
        </w:rPr>
      </w:pPr>
      <w:r>
        <w:rPr>
          <w:rFonts w:ascii="Arial" w:hAnsi="Arial" w:cs="Arial"/>
          <w:b/>
          <w:w w:val="108"/>
        </w:rPr>
        <w:t xml:space="preserve">Restored </w:t>
      </w:r>
      <w:r>
        <w:rPr>
          <w:rFonts w:ascii="Arial" w:hAnsi="Arial" w:cs="Arial"/>
          <w:bCs/>
          <w:w w:val="108"/>
        </w:rPr>
        <w:t xml:space="preserve">Support for Churches and Christian survivors </w:t>
      </w:r>
      <w:hyperlink r:id="rId32" w:history="1">
        <w:r w:rsidRPr="00962383">
          <w:rPr>
            <w:rStyle w:val="Hyperlink"/>
            <w:rFonts w:asciiTheme="minorHAnsi" w:hAnsiTheme="minorHAnsi" w:cstheme="minorHAnsi"/>
            <w:sz w:val="24"/>
            <w:szCs w:val="24"/>
          </w:rPr>
          <w:t>Home - Restored (restored-uk.org)</w:t>
        </w:r>
      </w:hyperlink>
    </w:p>
    <w:p w14:paraId="72FAABE0" w14:textId="77777777" w:rsidR="0014683F" w:rsidRPr="00962383" w:rsidRDefault="0014683F" w:rsidP="0014683F">
      <w:pPr>
        <w:spacing w:before="92"/>
        <w:rPr>
          <w:rFonts w:ascii="Arial" w:hAnsi="Arial" w:cs="Arial"/>
          <w:bCs/>
          <w:w w:val="108"/>
        </w:rPr>
      </w:pPr>
    </w:p>
    <w:p w14:paraId="3FFD58E9" w14:textId="4CCC64F9" w:rsidR="00962383" w:rsidRPr="00BF40FD" w:rsidRDefault="00962383" w:rsidP="0014683F">
      <w:pPr>
        <w:spacing w:before="92"/>
        <w:rPr>
          <w:rFonts w:ascii="Arial" w:hAnsi="Arial" w:cs="Arial"/>
        </w:rPr>
      </w:pPr>
      <w:r w:rsidRPr="00BF40FD">
        <w:rPr>
          <w:rFonts w:ascii="Arial" w:hAnsi="Arial" w:cs="Arial"/>
          <w:b/>
          <w:w w:val="108"/>
        </w:rPr>
        <w:t>Cambridge</w:t>
      </w:r>
      <w:r w:rsidRPr="00BF40FD">
        <w:rPr>
          <w:rFonts w:ascii="Arial" w:hAnsi="Arial" w:cs="Arial"/>
          <w:b/>
          <w:spacing w:val="6"/>
          <w:w w:val="108"/>
        </w:rPr>
        <w:t xml:space="preserve"> &amp; Peterborough </w:t>
      </w:r>
      <w:r w:rsidRPr="00BF40FD">
        <w:rPr>
          <w:rFonts w:ascii="Arial" w:hAnsi="Arial" w:cs="Arial"/>
          <w:b/>
        </w:rPr>
        <w:t>Rape</w:t>
      </w:r>
      <w:r w:rsidRPr="00BF40FD">
        <w:rPr>
          <w:rFonts w:ascii="Arial" w:hAnsi="Arial" w:cs="Arial"/>
          <w:b/>
          <w:spacing w:val="39"/>
        </w:rPr>
        <w:t xml:space="preserve"> </w:t>
      </w:r>
      <w:r w:rsidRPr="00BF40FD">
        <w:rPr>
          <w:rFonts w:ascii="Arial" w:hAnsi="Arial" w:cs="Arial"/>
          <w:b/>
        </w:rPr>
        <w:t>Crisis</w:t>
      </w:r>
      <w:r w:rsidRPr="00BF40FD">
        <w:rPr>
          <w:rFonts w:ascii="Arial" w:hAnsi="Arial" w:cs="Arial"/>
          <w:b/>
          <w:spacing w:val="10"/>
        </w:rPr>
        <w:t xml:space="preserve"> </w:t>
      </w:r>
      <w:r w:rsidRPr="00BF40FD">
        <w:rPr>
          <w:rFonts w:ascii="Arial" w:hAnsi="Arial" w:cs="Arial"/>
          <w:b/>
          <w:w w:val="107"/>
        </w:rPr>
        <w:t xml:space="preserve">Partnership </w:t>
      </w:r>
      <w:hyperlink r:id="rId33" w:history="1">
        <w:r w:rsidRPr="003055B3">
          <w:rPr>
            <w:rStyle w:val="Hyperlink"/>
            <w:rFonts w:ascii="Arial" w:hAnsi="Arial" w:cs="Arial"/>
            <w:w w:val="107"/>
          </w:rPr>
          <w:t>https://www.caprcp.org.uk/</w:t>
        </w:r>
      </w:hyperlink>
    </w:p>
    <w:p w14:paraId="7548BB48" w14:textId="77777777" w:rsidR="00962383" w:rsidRDefault="00962383" w:rsidP="0014683F">
      <w:pPr>
        <w:rPr>
          <w:rStyle w:val="Hyperlink"/>
          <w:rFonts w:ascii="Arial" w:hAnsi="Arial" w:cs="Arial"/>
        </w:rPr>
      </w:pPr>
      <w:r w:rsidRPr="00BF40FD">
        <w:rPr>
          <w:rFonts w:ascii="Arial" w:hAnsi="Arial" w:cs="Arial"/>
          <w:b/>
        </w:rPr>
        <w:t>Sexual Assault Referral</w:t>
      </w:r>
      <w:r w:rsidRPr="00BF40FD">
        <w:rPr>
          <w:rFonts w:ascii="Arial" w:hAnsi="Arial" w:cs="Arial"/>
          <w:b/>
          <w:spacing w:val="34"/>
        </w:rPr>
        <w:t xml:space="preserve"> </w:t>
      </w:r>
      <w:r w:rsidRPr="00BF40FD">
        <w:rPr>
          <w:rFonts w:ascii="Arial" w:hAnsi="Arial" w:cs="Arial"/>
          <w:b/>
          <w:w w:val="107"/>
        </w:rPr>
        <w:t xml:space="preserve">Centre </w:t>
      </w:r>
      <w:r w:rsidRPr="00BF40FD">
        <w:rPr>
          <w:rFonts w:ascii="Arial" w:hAnsi="Arial" w:cs="Arial"/>
          <w:b/>
          <w:w w:val="118"/>
        </w:rPr>
        <w:t>0800 193 5434</w:t>
      </w:r>
      <w:r>
        <w:rPr>
          <w:rFonts w:ascii="Arial" w:hAnsi="Arial" w:cs="Arial"/>
          <w:b/>
          <w:w w:val="118"/>
        </w:rPr>
        <w:t xml:space="preserve"> </w:t>
      </w:r>
      <w:hyperlink r:id="rId34" w:history="1">
        <w:r w:rsidRPr="00A41975">
          <w:rPr>
            <w:rStyle w:val="Hyperlink"/>
            <w:rFonts w:ascii="Arial" w:hAnsi="Arial" w:cs="Arial"/>
          </w:rPr>
          <w:t>www.theelmssarc.org</w:t>
        </w:r>
      </w:hyperlink>
    </w:p>
    <w:p w14:paraId="0245B4CB" w14:textId="77777777" w:rsidR="00962383" w:rsidRDefault="00962383" w:rsidP="00962383">
      <w:pPr>
        <w:ind w:left="119"/>
        <w:rPr>
          <w:rStyle w:val="Hyperlink"/>
          <w:rFonts w:ascii="Arial" w:hAnsi="Arial" w:cs="Arial"/>
        </w:rPr>
      </w:pPr>
    </w:p>
    <w:p w14:paraId="28567919" w14:textId="37C94C6D" w:rsidR="00962383" w:rsidRDefault="0014683F" w:rsidP="0014683F">
      <w:pPr>
        <w:spacing w:before="6"/>
        <w:rPr>
          <w:rFonts w:asciiTheme="minorHAnsi" w:hAnsiTheme="minorHAnsi" w:cstheme="minorHAnsi"/>
          <w:sz w:val="24"/>
          <w:szCs w:val="24"/>
        </w:rPr>
      </w:pPr>
      <w:r w:rsidRPr="0014683F">
        <w:rPr>
          <w:rFonts w:asciiTheme="minorHAnsi" w:hAnsiTheme="minorHAnsi" w:cstheme="minorHAnsi"/>
          <w:b/>
          <w:bCs/>
          <w:sz w:val="24"/>
          <w:szCs w:val="24"/>
        </w:rPr>
        <w:t>Adult Safeguarding</w:t>
      </w:r>
      <w:r>
        <w:rPr>
          <w:rFonts w:asciiTheme="minorHAnsi" w:hAnsiTheme="minorHAnsi" w:cstheme="minorHAnsi"/>
          <w:sz w:val="24"/>
          <w:szCs w:val="24"/>
        </w:rPr>
        <w:t xml:space="preserve"> - </w:t>
      </w:r>
      <w:hyperlink r:id="rId35" w:history="1">
        <w:r w:rsidRPr="0014683F">
          <w:rPr>
            <w:rStyle w:val="Hyperlink"/>
            <w:rFonts w:asciiTheme="minorHAnsi" w:hAnsiTheme="minorHAnsi" w:cstheme="minorHAnsi"/>
            <w:sz w:val="24"/>
            <w:szCs w:val="24"/>
          </w:rPr>
          <w:t>Cambridgeshire and Peterborough Safeguarding Adults Board Procedures | Cambridgeshire and Peterborough Safeguarding Partnership Board (safeguardingcambspeterborough.org.uk)</w:t>
        </w:r>
      </w:hyperlink>
    </w:p>
    <w:p w14:paraId="4085C49F" w14:textId="66D4D2C3" w:rsidR="002A16C3" w:rsidRDefault="002A16C3" w:rsidP="0014683F">
      <w:pPr>
        <w:spacing w:before="6"/>
        <w:rPr>
          <w:rFonts w:asciiTheme="minorHAnsi" w:hAnsiTheme="minorHAnsi" w:cstheme="minorHAnsi"/>
          <w:sz w:val="24"/>
          <w:szCs w:val="24"/>
        </w:rPr>
      </w:pPr>
    </w:p>
    <w:p w14:paraId="0DA67C3A" w14:textId="2C18BB3E" w:rsidR="002A16C3" w:rsidRPr="002A16C3" w:rsidRDefault="002A16C3" w:rsidP="0014683F">
      <w:pPr>
        <w:spacing w:before="6"/>
        <w:rPr>
          <w:rFonts w:asciiTheme="minorHAnsi" w:hAnsiTheme="minorHAnsi" w:cstheme="minorHAnsi"/>
          <w:color w:val="BF8F00" w:themeColor="accent4" w:themeShade="BF"/>
          <w:sz w:val="24"/>
          <w:szCs w:val="24"/>
        </w:rPr>
      </w:pPr>
      <w:r w:rsidRPr="002A16C3">
        <w:rPr>
          <w:rFonts w:asciiTheme="minorHAnsi" w:hAnsiTheme="minorHAnsi" w:cstheme="minorHAnsi"/>
          <w:b/>
          <w:bCs/>
          <w:sz w:val="24"/>
          <w:szCs w:val="24"/>
        </w:rPr>
        <w:t>Children’s Safeguarding</w:t>
      </w:r>
      <w:r w:rsidRPr="002A16C3">
        <w:rPr>
          <w:rFonts w:asciiTheme="minorHAnsi" w:hAnsiTheme="minorHAnsi" w:cstheme="minorHAnsi"/>
          <w:sz w:val="24"/>
          <w:szCs w:val="24"/>
        </w:rPr>
        <w:t xml:space="preserve"> </w:t>
      </w:r>
      <w:hyperlink r:id="rId36" w:history="1">
        <w:r w:rsidRPr="002A16C3">
          <w:rPr>
            <w:rStyle w:val="Hyperlink"/>
            <w:rFonts w:asciiTheme="minorHAnsi" w:hAnsiTheme="minorHAnsi" w:cstheme="minorHAnsi"/>
            <w:sz w:val="24"/>
            <w:szCs w:val="24"/>
          </w:rPr>
          <w:t>Concerned? | Cambridgeshire and Peterborough Safeguarding Partnership Board (safeguardingcambspeterborough.org.uk)</w:t>
        </w:r>
      </w:hyperlink>
    </w:p>
    <w:p w14:paraId="5F659362" w14:textId="040EFE09" w:rsidR="00962383" w:rsidRDefault="00962383" w:rsidP="00962383">
      <w:pPr>
        <w:spacing w:before="19" w:line="280" w:lineRule="exact"/>
        <w:rPr>
          <w:rFonts w:ascii="Arial" w:hAnsi="Arial" w:cs="Arial"/>
        </w:rPr>
      </w:pPr>
    </w:p>
    <w:p w14:paraId="4E3440E9" w14:textId="0642E809" w:rsidR="0014683F" w:rsidRPr="0014683F" w:rsidRDefault="0014683F" w:rsidP="00962383">
      <w:pPr>
        <w:spacing w:before="19" w:line="280" w:lineRule="exact"/>
        <w:rPr>
          <w:rFonts w:asciiTheme="minorHAnsi" w:hAnsiTheme="minorHAnsi" w:cstheme="minorHAnsi"/>
          <w:sz w:val="24"/>
          <w:szCs w:val="24"/>
        </w:rPr>
      </w:pPr>
      <w:r w:rsidRPr="0014683F">
        <w:rPr>
          <w:rFonts w:asciiTheme="minorHAnsi" w:hAnsiTheme="minorHAnsi" w:cstheme="minorHAnsi"/>
          <w:b/>
          <w:bCs/>
          <w:sz w:val="24"/>
          <w:szCs w:val="24"/>
        </w:rPr>
        <w:t>Carer Support (Cambridgeshire)</w:t>
      </w:r>
      <w:r w:rsidRPr="0014683F">
        <w:rPr>
          <w:rFonts w:asciiTheme="minorHAnsi" w:hAnsiTheme="minorHAnsi" w:cstheme="minorHAnsi"/>
          <w:sz w:val="24"/>
          <w:szCs w:val="24"/>
        </w:rPr>
        <w:t xml:space="preserve"> </w:t>
      </w:r>
      <w:hyperlink r:id="rId37" w:history="1">
        <w:r w:rsidRPr="0014683F">
          <w:rPr>
            <w:rStyle w:val="Hyperlink"/>
            <w:rFonts w:asciiTheme="minorHAnsi" w:hAnsiTheme="minorHAnsi" w:cstheme="minorHAnsi"/>
            <w:sz w:val="24"/>
            <w:szCs w:val="24"/>
          </w:rPr>
          <w:t>Looking after someone - support for carers - Cambridgeshire County Council</w:t>
        </w:r>
      </w:hyperlink>
    </w:p>
    <w:p w14:paraId="4FCC52A6" w14:textId="75E938B2" w:rsidR="0014683F" w:rsidRDefault="0014683F" w:rsidP="00962383">
      <w:pPr>
        <w:spacing w:before="19" w:line="280" w:lineRule="exact"/>
        <w:rPr>
          <w:rFonts w:ascii="Arial" w:hAnsi="Arial" w:cs="Arial"/>
        </w:rPr>
      </w:pPr>
      <w:r w:rsidRPr="0014683F">
        <w:rPr>
          <w:rFonts w:asciiTheme="minorHAnsi" w:hAnsiTheme="minorHAnsi" w:cstheme="minorHAnsi"/>
          <w:b/>
          <w:bCs/>
          <w:sz w:val="24"/>
          <w:szCs w:val="24"/>
        </w:rPr>
        <w:t>Carer Support (Peterborough)</w:t>
      </w:r>
      <w:r w:rsidRPr="0014683F">
        <w:rPr>
          <w:rFonts w:asciiTheme="minorHAnsi" w:hAnsiTheme="minorHAnsi" w:cstheme="minorHAnsi"/>
          <w:sz w:val="24"/>
          <w:szCs w:val="24"/>
        </w:rPr>
        <w:t xml:space="preserve"> </w:t>
      </w:r>
      <w:hyperlink r:id="rId38" w:history="1">
        <w:r w:rsidRPr="0014683F">
          <w:rPr>
            <w:rStyle w:val="Hyperlink"/>
            <w:rFonts w:asciiTheme="minorHAnsi" w:hAnsiTheme="minorHAnsi" w:cstheme="minorHAnsi"/>
            <w:sz w:val="24"/>
            <w:szCs w:val="24"/>
          </w:rPr>
          <w:t>Caring for someone in Peterborough (Adults) | Peterborough Information Network</w:t>
        </w:r>
      </w:hyperlink>
    </w:p>
    <w:p w14:paraId="500B15DC" w14:textId="77777777" w:rsidR="0014683F" w:rsidRPr="00DD43D8" w:rsidRDefault="0014683F" w:rsidP="00962383">
      <w:pPr>
        <w:spacing w:before="19" w:line="280" w:lineRule="exact"/>
        <w:rPr>
          <w:rFonts w:ascii="Arial" w:hAnsi="Arial" w:cs="Arial"/>
        </w:rPr>
      </w:pPr>
    </w:p>
    <w:p w14:paraId="56D3FEFA" w14:textId="77777777" w:rsidR="00962383" w:rsidRPr="00DD43D8" w:rsidRDefault="00962383" w:rsidP="00962383">
      <w:pPr>
        <w:rPr>
          <w:rFonts w:ascii="Arial" w:hAnsi="Arial" w:cs="Arial"/>
          <w:color w:val="BF8F00" w:themeColor="accent4" w:themeShade="BF"/>
          <w:sz w:val="28"/>
          <w:szCs w:val="28"/>
        </w:rPr>
      </w:pPr>
      <w:r w:rsidRPr="00DD43D8">
        <w:rPr>
          <w:rFonts w:ascii="Arial" w:hAnsi="Arial" w:cs="Arial"/>
          <w:b/>
          <w:color w:val="BF8F00" w:themeColor="accent4" w:themeShade="BF"/>
          <w:spacing w:val="-7"/>
          <w:sz w:val="28"/>
          <w:szCs w:val="28"/>
        </w:rPr>
        <w:t>F</w:t>
      </w:r>
      <w:r w:rsidRPr="00DD43D8">
        <w:rPr>
          <w:rFonts w:ascii="Arial" w:hAnsi="Arial" w:cs="Arial"/>
          <w:b/>
          <w:color w:val="BF8F00" w:themeColor="accent4" w:themeShade="BF"/>
          <w:sz w:val="28"/>
          <w:szCs w:val="28"/>
        </w:rPr>
        <w:t>urther</w:t>
      </w:r>
      <w:r w:rsidRPr="00DD43D8">
        <w:rPr>
          <w:rFonts w:ascii="Arial" w:hAnsi="Arial" w:cs="Arial"/>
          <w:b/>
          <w:color w:val="BF8F00" w:themeColor="accent4" w:themeShade="BF"/>
          <w:spacing w:val="46"/>
          <w:sz w:val="28"/>
          <w:szCs w:val="28"/>
        </w:rPr>
        <w:t xml:space="preserve"> </w:t>
      </w:r>
      <w:r w:rsidRPr="00DD43D8">
        <w:rPr>
          <w:rFonts w:ascii="Arial" w:hAnsi="Arial" w:cs="Arial"/>
          <w:b/>
          <w:color w:val="BF8F00" w:themeColor="accent4" w:themeShade="BF"/>
          <w:w w:val="112"/>
          <w:sz w:val="28"/>
          <w:szCs w:val="28"/>
        </w:rPr>
        <w:t>information</w:t>
      </w:r>
    </w:p>
    <w:p w14:paraId="1DE997A3" w14:textId="77777777" w:rsidR="00962383" w:rsidRPr="00DD43D8" w:rsidRDefault="00962383" w:rsidP="00962383">
      <w:pPr>
        <w:spacing w:before="9" w:line="100" w:lineRule="exact"/>
        <w:rPr>
          <w:rFonts w:ascii="Arial" w:hAnsi="Arial" w:cs="Arial"/>
        </w:rPr>
      </w:pPr>
    </w:p>
    <w:p w14:paraId="256B0163" w14:textId="77777777" w:rsidR="00962383" w:rsidRPr="00DD43D8" w:rsidRDefault="00962383" w:rsidP="00962383">
      <w:pPr>
        <w:spacing w:line="265" w:lineRule="auto"/>
        <w:ind w:right="360"/>
        <w:rPr>
          <w:rStyle w:val="Hyperlink"/>
          <w:rFonts w:ascii="Arial" w:hAnsi="Arial" w:cs="Arial"/>
          <w:color w:val="auto"/>
        </w:rPr>
      </w:pPr>
      <w:r w:rsidRPr="00BF40FD">
        <w:rPr>
          <w:rFonts w:ascii="Arial" w:hAnsi="Arial" w:cs="Arial"/>
          <w:b/>
          <w:w w:val="111"/>
        </w:rPr>
        <w:t>Cambridgeshire</w:t>
      </w:r>
      <w:r w:rsidRPr="00BF40FD">
        <w:rPr>
          <w:rFonts w:ascii="Arial" w:hAnsi="Arial" w:cs="Arial"/>
          <w:b/>
          <w:spacing w:val="-27"/>
          <w:w w:val="111"/>
        </w:rPr>
        <w:t xml:space="preserve"> &amp; Peterborough </w:t>
      </w:r>
      <w:r w:rsidRPr="00BF40FD">
        <w:rPr>
          <w:rFonts w:ascii="Arial" w:hAnsi="Arial" w:cs="Arial"/>
          <w:b/>
          <w:w w:val="111"/>
        </w:rPr>
        <w:t>Domestic</w:t>
      </w:r>
      <w:r w:rsidRPr="00BF40FD">
        <w:rPr>
          <w:rFonts w:ascii="Arial" w:hAnsi="Arial" w:cs="Arial"/>
          <w:b/>
          <w:spacing w:val="21"/>
          <w:w w:val="111"/>
        </w:rPr>
        <w:t xml:space="preserve"> </w:t>
      </w:r>
      <w:r w:rsidRPr="00BF40FD">
        <w:rPr>
          <w:rFonts w:ascii="Arial" w:hAnsi="Arial" w:cs="Arial"/>
          <w:b/>
        </w:rPr>
        <w:t>Abuse and</w:t>
      </w:r>
      <w:r w:rsidRPr="00BF40FD">
        <w:rPr>
          <w:rFonts w:ascii="Arial" w:hAnsi="Arial" w:cs="Arial"/>
          <w:b/>
          <w:spacing w:val="53"/>
        </w:rPr>
        <w:t xml:space="preserve"> </w:t>
      </w:r>
      <w:r w:rsidRPr="00BF40FD">
        <w:rPr>
          <w:rFonts w:ascii="Arial" w:hAnsi="Arial" w:cs="Arial"/>
          <w:b/>
        </w:rPr>
        <w:t>Sexual</w:t>
      </w:r>
      <w:r w:rsidRPr="00BF40FD">
        <w:rPr>
          <w:rFonts w:ascii="Arial" w:hAnsi="Arial" w:cs="Arial"/>
          <w:b/>
          <w:spacing w:val="5"/>
        </w:rPr>
        <w:t xml:space="preserve"> </w:t>
      </w:r>
      <w:r w:rsidRPr="00BF40FD">
        <w:rPr>
          <w:rFonts w:ascii="Arial" w:hAnsi="Arial" w:cs="Arial"/>
          <w:b/>
          <w:w w:val="110"/>
        </w:rPr>
        <w:t>Violence</w:t>
      </w:r>
      <w:r w:rsidRPr="00BF40FD">
        <w:rPr>
          <w:rFonts w:ascii="Arial" w:hAnsi="Arial" w:cs="Arial"/>
          <w:b/>
          <w:spacing w:val="4"/>
          <w:w w:val="110"/>
        </w:rPr>
        <w:t xml:space="preserve"> </w:t>
      </w:r>
      <w:r w:rsidRPr="00BF40FD">
        <w:rPr>
          <w:rFonts w:ascii="Arial" w:hAnsi="Arial" w:cs="Arial"/>
          <w:b/>
          <w:spacing w:val="-6"/>
          <w:w w:val="93"/>
        </w:rPr>
        <w:t>P</w:t>
      </w:r>
      <w:r w:rsidRPr="00BF40FD">
        <w:rPr>
          <w:rFonts w:ascii="Arial" w:hAnsi="Arial" w:cs="Arial"/>
          <w:b/>
          <w:w w:val="109"/>
        </w:rPr>
        <w:t xml:space="preserve">artnership </w:t>
      </w:r>
      <w:hyperlink r:id="rId39" w:history="1">
        <w:r w:rsidRPr="00DD43D8">
          <w:rPr>
            <w:rStyle w:val="Hyperlink"/>
            <w:rFonts w:ascii="Arial" w:hAnsi="Arial" w:cs="Arial"/>
            <w:color w:val="0070C0"/>
          </w:rPr>
          <w:t>www.cambsdasv.org.uk</w:t>
        </w:r>
      </w:hyperlink>
    </w:p>
    <w:p w14:paraId="164FF140" w14:textId="77777777" w:rsidR="00962383" w:rsidRPr="00DD43D8" w:rsidRDefault="00962383" w:rsidP="00962383">
      <w:pPr>
        <w:spacing w:before="2" w:line="100" w:lineRule="exact"/>
        <w:rPr>
          <w:rFonts w:ascii="Arial" w:hAnsi="Arial" w:cs="Arial"/>
        </w:rPr>
      </w:pPr>
    </w:p>
    <w:p w14:paraId="13E6D0C3" w14:textId="77777777" w:rsidR="00962383" w:rsidRPr="00DD43D8" w:rsidRDefault="00962383" w:rsidP="00962383">
      <w:pPr>
        <w:rPr>
          <w:rFonts w:ascii="Arial" w:hAnsi="Arial" w:cs="Arial"/>
          <w:color w:val="0070C0"/>
        </w:rPr>
      </w:pPr>
      <w:r w:rsidRPr="00BF40FD">
        <w:rPr>
          <w:rFonts w:ascii="Arial" w:hAnsi="Arial" w:cs="Arial"/>
          <w:b/>
        </w:rPr>
        <w:t xml:space="preserve">Cambs </w:t>
      </w:r>
      <w:r w:rsidRPr="00BF40FD">
        <w:rPr>
          <w:rFonts w:ascii="Arial" w:hAnsi="Arial" w:cs="Arial"/>
          <w:b/>
          <w:w w:val="112"/>
        </w:rPr>
        <w:t>Police</w:t>
      </w:r>
      <w:r w:rsidRPr="00BF40FD">
        <w:rPr>
          <w:rFonts w:ascii="Arial" w:hAnsi="Arial" w:cs="Arial"/>
          <w:b/>
          <w:spacing w:val="14"/>
          <w:w w:val="112"/>
        </w:rPr>
        <w:t xml:space="preserve"> </w:t>
      </w:r>
      <w:hyperlink r:id="rId40">
        <w:r w:rsidRPr="00DD43D8">
          <w:rPr>
            <w:rFonts w:ascii="Arial" w:hAnsi="Arial" w:cs="Arial"/>
            <w:color w:val="0070C0"/>
            <w:w w:val="106"/>
          </w:rPr>
          <w:t>ww</w:t>
        </w:r>
        <w:r w:rsidRPr="00DD43D8">
          <w:rPr>
            <w:rFonts w:ascii="Arial" w:hAnsi="Arial" w:cs="Arial"/>
            <w:color w:val="0070C0"/>
            <w:spacing w:val="-14"/>
            <w:w w:val="106"/>
          </w:rPr>
          <w:t>w</w:t>
        </w:r>
        <w:r w:rsidRPr="00DD43D8">
          <w:rPr>
            <w:rFonts w:ascii="Arial" w:hAnsi="Arial" w:cs="Arial"/>
            <w:color w:val="0070C0"/>
            <w:w w:val="103"/>
          </w:rPr>
          <w:t>.cambs.police.uk/GetCloser/DomesticAbuse</w:t>
        </w:r>
      </w:hyperlink>
    </w:p>
    <w:p w14:paraId="56DFC0BE" w14:textId="77777777" w:rsidR="00AC26A0" w:rsidRDefault="00AC26A0" w:rsidP="007D29D3">
      <w:pPr>
        <w:spacing w:after="160" w:line="259" w:lineRule="auto"/>
        <w:rPr>
          <w:rFonts w:asciiTheme="minorHAnsi" w:hAnsiTheme="minorHAnsi" w:cstheme="minorHAnsi"/>
          <w:sz w:val="24"/>
          <w:szCs w:val="24"/>
        </w:rPr>
      </w:pPr>
    </w:p>
    <w:p w14:paraId="72DCADFE" w14:textId="14D616D6" w:rsidR="0014683F" w:rsidRPr="0014683F" w:rsidRDefault="0014683F" w:rsidP="007D29D3">
      <w:pPr>
        <w:spacing w:after="160" w:line="259" w:lineRule="auto"/>
        <w:rPr>
          <w:rFonts w:asciiTheme="minorHAnsi" w:hAnsiTheme="minorHAnsi" w:cstheme="minorHAnsi"/>
          <w:sz w:val="24"/>
          <w:szCs w:val="24"/>
        </w:rPr>
      </w:pPr>
      <w:r w:rsidRPr="0014683F">
        <w:rPr>
          <w:rFonts w:asciiTheme="minorHAnsi" w:hAnsiTheme="minorHAnsi" w:cstheme="minorHAnsi"/>
          <w:b/>
          <w:bCs/>
          <w:sz w:val="24"/>
          <w:szCs w:val="24"/>
        </w:rPr>
        <w:t>Housing advice (Cambridgeshire)</w:t>
      </w:r>
      <w:r w:rsidRPr="0014683F">
        <w:rPr>
          <w:rFonts w:asciiTheme="minorHAnsi" w:hAnsiTheme="minorHAnsi" w:cstheme="minorHAnsi"/>
          <w:sz w:val="24"/>
          <w:szCs w:val="24"/>
        </w:rPr>
        <w:t xml:space="preserve">  </w:t>
      </w:r>
      <w:hyperlink r:id="rId41" w:history="1">
        <w:r w:rsidRPr="0014683F">
          <w:rPr>
            <w:rStyle w:val="Hyperlink"/>
            <w:rFonts w:asciiTheme="minorHAnsi" w:hAnsiTheme="minorHAnsi" w:cstheme="minorHAnsi"/>
            <w:sz w:val="24"/>
            <w:szCs w:val="24"/>
          </w:rPr>
          <w:t>Housing and independent living - Cambridgeshire County Council</w:t>
        </w:r>
      </w:hyperlink>
    </w:p>
    <w:p w14:paraId="1F151918" w14:textId="77777777" w:rsidR="0014683F" w:rsidRDefault="0014683F" w:rsidP="007D29D3">
      <w:pPr>
        <w:spacing w:after="160" w:line="259" w:lineRule="auto"/>
        <w:rPr>
          <w:rFonts w:asciiTheme="minorHAnsi" w:hAnsiTheme="minorHAnsi" w:cstheme="minorHAnsi"/>
          <w:b/>
          <w:bCs/>
          <w:sz w:val="24"/>
          <w:szCs w:val="24"/>
        </w:rPr>
      </w:pPr>
      <w:r w:rsidRPr="0014683F">
        <w:rPr>
          <w:rFonts w:asciiTheme="minorHAnsi" w:hAnsiTheme="minorHAnsi" w:cstheme="minorHAnsi"/>
          <w:b/>
          <w:bCs/>
          <w:sz w:val="24"/>
          <w:szCs w:val="24"/>
        </w:rPr>
        <w:t>Housing advice (Peterborough</w:t>
      </w:r>
      <w:r w:rsidRPr="0014683F">
        <w:rPr>
          <w:rFonts w:asciiTheme="minorHAnsi" w:hAnsiTheme="minorHAnsi" w:cstheme="minorHAnsi"/>
          <w:sz w:val="24"/>
          <w:szCs w:val="24"/>
        </w:rPr>
        <w:t xml:space="preserve">) </w:t>
      </w:r>
      <w:hyperlink r:id="rId42" w:history="1">
        <w:r w:rsidRPr="0014683F">
          <w:rPr>
            <w:rStyle w:val="Hyperlink"/>
            <w:rFonts w:asciiTheme="minorHAnsi" w:hAnsiTheme="minorHAnsi" w:cstheme="minorHAnsi"/>
            <w:sz w:val="24"/>
            <w:szCs w:val="24"/>
          </w:rPr>
          <w:t>Housing advice - Peterborough City Council</w:t>
        </w:r>
      </w:hyperlink>
    </w:p>
    <w:p w14:paraId="7B022B7D" w14:textId="603A83A1" w:rsidR="0014683F" w:rsidRPr="0014683F" w:rsidRDefault="0014683F" w:rsidP="0014683F">
      <w:pPr>
        <w:rPr>
          <w:rFonts w:asciiTheme="minorHAnsi" w:hAnsiTheme="minorHAnsi" w:cstheme="minorHAnsi"/>
          <w:sz w:val="24"/>
          <w:szCs w:val="24"/>
        </w:rPr>
        <w:sectPr w:rsidR="0014683F" w:rsidRPr="0014683F">
          <w:pgSz w:w="11900" w:h="16836"/>
          <w:pgMar w:top="1340" w:right="888" w:bottom="728" w:left="720" w:header="0" w:footer="0" w:gutter="0"/>
          <w:cols w:space="720" w:equalWidth="0">
            <w:col w:w="10300"/>
          </w:cols>
        </w:sectPr>
      </w:pPr>
    </w:p>
    <w:p w14:paraId="13210B02" w14:textId="77777777" w:rsidR="00125614" w:rsidRPr="00D957F5" w:rsidRDefault="00125614" w:rsidP="00D957F5">
      <w:pPr>
        <w:tabs>
          <w:tab w:val="left" w:pos="2850"/>
        </w:tabs>
      </w:pPr>
    </w:p>
    <w:sectPr w:rsidR="00125614" w:rsidRPr="00D957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445EB" w14:textId="77777777" w:rsidR="007060BB" w:rsidRDefault="007060BB" w:rsidP="00D957F5">
      <w:r>
        <w:separator/>
      </w:r>
    </w:p>
  </w:endnote>
  <w:endnote w:type="continuationSeparator" w:id="0">
    <w:p w14:paraId="4DDB4FEB" w14:textId="77777777" w:rsidR="007060BB" w:rsidRDefault="007060BB" w:rsidP="00D95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115C7" w14:textId="77777777" w:rsidR="007060BB" w:rsidRDefault="00706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7917379"/>
      <w:docPartObj>
        <w:docPartGallery w:val="Page Numbers (Bottom of Page)"/>
        <w:docPartUnique/>
      </w:docPartObj>
    </w:sdtPr>
    <w:sdtEndPr>
      <w:rPr>
        <w:noProof/>
      </w:rPr>
    </w:sdtEndPr>
    <w:sdtContent>
      <w:p w14:paraId="057E2DA1" w14:textId="76F2CB23" w:rsidR="007060BB" w:rsidRDefault="007060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7DE64B" w14:textId="77777777" w:rsidR="007060BB" w:rsidRDefault="007060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D233C" w14:textId="77777777" w:rsidR="007060BB" w:rsidRDefault="00706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5C8F4" w14:textId="77777777" w:rsidR="007060BB" w:rsidRDefault="007060BB" w:rsidP="00D957F5">
      <w:r>
        <w:separator/>
      </w:r>
    </w:p>
  </w:footnote>
  <w:footnote w:type="continuationSeparator" w:id="0">
    <w:p w14:paraId="1F4A522C" w14:textId="77777777" w:rsidR="007060BB" w:rsidRDefault="007060BB" w:rsidP="00D95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E0E6" w14:textId="77777777" w:rsidR="007060BB" w:rsidRDefault="00706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1347341"/>
      <w:docPartObj>
        <w:docPartGallery w:val="Watermarks"/>
        <w:docPartUnique/>
      </w:docPartObj>
    </w:sdtPr>
    <w:sdtEndPr/>
    <w:sdtContent>
      <w:p w14:paraId="4FB09B99" w14:textId="2F84B05A" w:rsidR="007060BB" w:rsidRDefault="00974E4E">
        <w:pPr>
          <w:pStyle w:val="Header"/>
        </w:pPr>
        <w:r>
          <w:rPr>
            <w:noProof/>
          </w:rPr>
          <w:pict w14:anchorId="7C8DA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7AC30" w14:textId="77777777" w:rsidR="007060BB" w:rsidRDefault="00706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7E"/>
    <w:multiLevelType w:val="hybridMultilevel"/>
    <w:tmpl w:val="8CF2917C"/>
    <w:lvl w:ilvl="0" w:tplc="A5F8B9AC">
      <w:start w:val="1"/>
      <w:numFmt w:val="bullet"/>
      <w:lvlText w:val=""/>
      <w:lvlJc w:val="left"/>
    </w:lvl>
    <w:lvl w:ilvl="1" w:tplc="788C1810">
      <w:numFmt w:val="decimal"/>
      <w:lvlText w:val=""/>
      <w:lvlJc w:val="left"/>
    </w:lvl>
    <w:lvl w:ilvl="2" w:tplc="A016D78A">
      <w:numFmt w:val="decimal"/>
      <w:lvlText w:val=""/>
      <w:lvlJc w:val="left"/>
    </w:lvl>
    <w:lvl w:ilvl="3" w:tplc="522E0854">
      <w:numFmt w:val="decimal"/>
      <w:lvlText w:val=""/>
      <w:lvlJc w:val="left"/>
    </w:lvl>
    <w:lvl w:ilvl="4" w:tplc="F1B8E4E8">
      <w:numFmt w:val="decimal"/>
      <w:lvlText w:val=""/>
      <w:lvlJc w:val="left"/>
    </w:lvl>
    <w:lvl w:ilvl="5" w:tplc="1C0EAB54">
      <w:numFmt w:val="decimal"/>
      <w:lvlText w:val=""/>
      <w:lvlJc w:val="left"/>
    </w:lvl>
    <w:lvl w:ilvl="6" w:tplc="33526064">
      <w:numFmt w:val="decimal"/>
      <w:lvlText w:val=""/>
      <w:lvlJc w:val="left"/>
    </w:lvl>
    <w:lvl w:ilvl="7" w:tplc="4EFED5C2">
      <w:numFmt w:val="decimal"/>
      <w:lvlText w:val=""/>
      <w:lvlJc w:val="left"/>
    </w:lvl>
    <w:lvl w:ilvl="8" w:tplc="1F0C81A8">
      <w:numFmt w:val="decimal"/>
      <w:lvlText w:val=""/>
      <w:lvlJc w:val="left"/>
    </w:lvl>
  </w:abstractNum>
  <w:abstractNum w:abstractNumId="1" w15:restartNumberingAfterBreak="0">
    <w:nsid w:val="00000633"/>
    <w:multiLevelType w:val="hybridMultilevel"/>
    <w:tmpl w:val="3570680A"/>
    <w:lvl w:ilvl="0" w:tplc="E196B3B0">
      <w:start w:val="1"/>
      <w:numFmt w:val="bullet"/>
      <w:lvlText w:val=""/>
      <w:lvlJc w:val="left"/>
    </w:lvl>
    <w:lvl w:ilvl="1" w:tplc="F0A47E38">
      <w:numFmt w:val="decimal"/>
      <w:lvlText w:val=""/>
      <w:lvlJc w:val="left"/>
    </w:lvl>
    <w:lvl w:ilvl="2" w:tplc="C0C00D48">
      <w:numFmt w:val="decimal"/>
      <w:lvlText w:val=""/>
      <w:lvlJc w:val="left"/>
    </w:lvl>
    <w:lvl w:ilvl="3" w:tplc="DAC2E8A8">
      <w:numFmt w:val="decimal"/>
      <w:lvlText w:val=""/>
      <w:lvlJc w:val="left"/>
    </w:lvl>
    <w:lvl w:ilvl="4" w:tplc="36A6E08A">
      <w:numFmt w:val="decimal"/>
      <w:lvlText w:val=""/>
      <w:lvlJc w:val="left"/>
    </w:lvl>
    <w:lvl w:ilvl="5" w:tplc="A7A61FAE">
      <w:numFmt w:val="decimal"/>
      <w:lvlText w:val=""/>
      <w:lvlJc w:val="left"/>
    </w:lvl>
    <w:lvl w:ilvl="6" w:tplc="CBC6F564">
      <w:numFmt w:val="decimal"/>
      <w:lvlText w:val=""/>
      <w:lvlJc w:val="left"/>
    </w:lvl>
    <w:lvl w:ilvl="7" w:tplc="ACA6D2BA">
      <w:numFmt w:val="decimal"/>
      <w:lvlText w:val=""/>
      <w:lvlJc w:val="left"/>
    </w:lvl>
    <w:lvl w:ilvl="8" w:tplc="D28E0D6C">
      <w:numFmt w:val="decimal"/>
      <w:lvlText w:val=""/>
      <w:lvlJc w:val="left"/>
    </w:lvl>
  </w:abstractNum>
  <w:abstractNum w:abstractNumId="2" w15:restartNumberingAfterBreak="0">
    <w:nsid w:val="00000975"/>
    <w:multiLevelType w:val="hybridMultilevel"/>
    <w:tmpl w:val="F0CA0918"/>
    <w:lvl w:ilvl="0" w:tplc="27F8A0FA">
      <w:start w:val="1"/>
      <w:numFmt w:val="bullet"/>
      <w:lvlText w:val=""/>
      <w:lvlJc w:val="left"/>
    </w:lvl>
    <w:lvl w:ilvl="1" w:tplc="2F309D3C">
      <w:numFmt w:val="decimal"/>
      <w:lvlText w:val=""/>
      <w:lvlJc w:val="left"/>
    </w:lvl>
    <w:lvl w:ilvl="2" w:tplc="B0FC21BE">
      <w:numFmt w:val="decimal"/>
      <w:lvlText w:val=""/>
      <w:lvlJc w:val="left"/>
    </w:lvl>
    <w:lvl w:ilvl="3" w:tplc="E8768BA4">
      <w:numFmt w:val="decimal"/>
      <w:lvlText w:val=""/>
      <w:lvlJc w:val="left"/>
    </w:lvl>
    <w:lvl w:ilvl="4" w:tplc="B1E061F8">
      <w:numFmt w:val="decimal"/>
      <w:lvlText w:val=""/>
      <w:lvlJc w:val="left"/>
    </w:lvl>
    <w:lvl w:ilvl="5" w:tplc="DDD6E800">
      <w:numFmt w:val="decimal"/>
      <w:lvlText w:val=""/>
      <w:lvlJc w:val="left"/>
    </w:lvl>
    <w:lvl w:ilvl="6" w:tplc="CC1CF994">
      <w:numFmt w:val="decimal"/>
      <w:lvlText w:val=""/>
      <w:lvlJc w:val="left"/>
    </w:lvl>
    <w:lvl w:ilvl="7" w:tplc="6B785D0C">
      <w:numFmt w:val="decimal"/>
      <w:lvlText w:val=""/>
      <w:lvlJc w:val="left"/>
    </w:lvl>
    <w:lvl w:ilvl="8" w:tplc="029A14F0">
      <w:numFmt w:val="decimal"/>
      <w:lvlText w:val=""/>
      <w:lvlJc w:val="left"/>
    </w:lvl>
  </w:abstractNum>
  <w:abstractNum w:abstractNumId="3" w15:restartNumberingAfterBreak="0">
    <w:nsid w:val="00000C15"/>
    <w:multiLevelType w:val="hybridMultilevel"/>
    <w:tmpl w:val="B70601C4"/>
    <w:lvl w:ilvl="0" w:tplc="00A067CE">
      <w:start w:val="1"/>
      <w:numFmt w:val="bullet"/>
      <w:lvlText w:val=""/>
      <w:lvlJc w:val="left"/>
    </w:lvl>
    <w:lvl w:ilvl="1" w:tplc="CBBCA57E">
      <w:start w:val="7"/>
      <w:numFmt w:val="decimal"/>
      <w:lvlText w:val="%2."/>
      <w:lvlJc w:val="left"/>
    </w:lvl>
    <w:lvl w:ilvl="2" w:tplc="73CA654E">
      <w:numFmt w:val="decimal"/>
      <w:lvlText w:val=""/>
      <w:lvlJc w:val="left"/>
    </w:lvl>
    <w:lvl w:ilvl="3" w:tplc="EA902152">
      <w:numFmt w:val="decimal"/>
      <w:lvlText w:val=""/>
      <w:lvlJc w:val="left"/>
    </w:lvl>
    <w:lvl w:ilvl="4" w:tplc="98B6ED5C">
      <w:numFmt w:val="decimal"/>
      <w:lvlText w:val=""/>
      <w:lvlJc w:val="left"/>
    </w:lvl>
    <w:lvl w:ilvl="5" w:tplc="69B22CC0">
      <w:numFmt w:val="decimal"/>
      <w:lvlText w:val=""/>
      <w:lvlJc w:val="left"/>
    </w:lvl>
    <w:lvl w:ilvl="6" w:tplc="199824E2">
      <w:numFmt w:val="decimal"/>
      <w:lvlText w:val=""/>
      <w:lvlJc w:val="left"/>
    </w:lvl>
    <w:lvl w:ilvl="7" w:tplc="4E4ADFAC">
      <w:numFmt w:val="decimal"/>
      <w:lvlText w:val=""/>
      <w:lvlJc w:val="left"/>
    </w:lvl>
    <w:lvl w:ilvl="8" w:tplc="7DD016BE">
      <w:numFmt w:val="decimal"/>
      <w:lvlText w:val=""/>
      <w:lvlJc w:val="left"/>
    </w:lvl>
  </w:abstractNum>
  <w:abstractNum w:abstractNumId="4" w15:restartNumberingAfterBreak="0">
    <w:nsid w:val="00000C7B"/>
    <w:multiLevelType w:val="hybridMultilevel"/>
    <w:tmpl w:val="42042834"/>
    <w:lvl w:ilvl="0" w:tplc="B09CCCD6">
      <w:start w:val="1"/>
      <w:numFmt w:val="bullet"/>
      <w:lvlText w:val=""/>
      <w:lvlJc w:val="left"/>
    </w:lvl>
    <w:lvl w:ilvl="1" w:tplc="C4D81B68">
      <w:numFmt w:val="decimal"/>
      <w:lvlText w:val=""/>
      <w:lvlJc w:val="left"/>
    </w:lvl>
    <w:lvl w:ilvl="2" w:tplc="B13E4132">
      <w:numFmt w:val="decimal"/>
      <w:lvlText w:val=""/>
      <w:lvlJc w:val="left"/>
    </w:lvl>
    <w:lvl w:ilvl="3" w:tplc="74E4D488">
      <w:numFmt w:val="decimal"/>
      <w:lvlText w:val=""/>
      <w:lvlJc w:val="left"/>
    </w:lvl>
    <w:lvl w:ilvl="4" w:tplc="FDF68AE8">
      <w:numFmt w:val="decimal"/>
      <w:lvlText w:val=""/>
      <w:lvlJc w:val="left"/>
    </w:lvl>
    <w:lvl w:ilvl="5" w:tplc="75CEC63C">
      <w:numFmt w:val="decimal"/>
      <w:lvlText w:val=""/>
      <w:lvlJc w:val="left"/>
    </w:lvl>
    <w:lvl w:ilvl="6" w:tplc="8464934C">
      <w:numFmt w:val="decimal"/>
      <w:lvlText w:val=""/>
      <w:lvlJc w:val="left"/>
    </w:lvl>
    <w:lvl w:ilvl="7" w:tplc="3D622BB8">
      <w:numFmt w:val="decimal"/>
      <w:lvlText w:val=""/>
      <w:lvlJc w:val="left"/>
    </w:lvl>
    <w:lvl w:ilvl="8" w:tplc="AB7C5364">
      <w:numFmt w:val="decimal"/>
      <w:lvlText w:val=""/>
      <w:lvlJc w:val="left"/>
    </w:lvl>
  </w:abstractNum>
  <w:abstractNum w:abstractNumId="5" w15:restartNumberingAfterBreak="0">
    <w:nsid w:val="00000FBF"/>
    <w:multiLevelType w:val="hybridMultilevel"/>
    <w:tmpl w:val="855A70D4"/>
    <w:lvl w:ilvl="0" w:tplc="E5F23502">
      <w:start w:val="1"/>
      <w:numFmt w:val="decimal"/>
      <w:lvlText w:val="%1"/>
      <w:lvlJc w:val="left"/>
    </w:lvl>
    <w:lvl w:ilvl="1" w:tplc="080609F0">
      <w:numFmt w:val="decimal"/>
      <w:lvlText w:val=""/>
      <w:lvlJc w:val="left"/>
    </w:lvl>
    <w:lvl w:ilvl="2" w:tplc="C0B803EA">
      <w:numFmt w:val="decimal"/>
      <w:lvlText w:val=""/>
      <w:lvlJc w:val="left"/>
    </w:lvl>
    <w:lvl w:ilvl="3" w:tplc="64380FC0">
      <w:numFmt w:val="decimal"/>
      <w:lvlText w:val=""/>
      <w:lvlJc w:val="left"/>
    </w:lvl>
    <w:lvl w:ilvl="4" w:tplc="8C68F432">
      <w:numFmt w:val="decimal"/>
      <w:lvlText w:val=""/>
      <w:lvlJc w:val="left"/>
    </w:lvl>
    <w:lvl w:ilvl="5" w:tplc="AB2E84A2">
      <w:numFmt w:val="decimal"/>
      <w:lvlText w:val=""/>
      <w:lvlJc w:val="left"/>
    </w:lvl>
    <w:lvl w:ilvl="6" w:tplc="D5F0D9C4">
      <w:numFmt w:val="decimal"/>
      <w:lvlText w:val=""/>
      <w:lvlJc w:val="left"/>
    </w:lvl>
    <w:lvl w:ilvl="7" w:tplc="F64207D8">
      <w:numFmt w:val="decimal"/>
      <w:lvlText w:val=""/>
      <w:lvlJc w:val="left"/>
    </w:lvl>
    <w:lvl w:ilvl="8" w:tplc="515A6AC8">
      <w:numFmt w:val="decimal"/>
      <w:lvlText w:val=""/>
      <w:lvlJc w:val="left"/>
    </w:lvl>
  </w:abstractNum>
  <w:abstractNum w:abstractNumId="6" w15:restartNumberingAfterBreak="0">
    <w:nsid w:val="00001481"/>
    <w:multiLevelType w:val="hybridMultilevel"/>
    <w:tmpl w:val="68202D90"/>
    <w:lvl w:ilvl="0" w:tplc="6DDA9C5E">
      <w:start w:val="1"/>
      <w:numFmt w:val="decimal"/>
      <w:lvlText w:val="%1."/>
      <w:lvlJc w:val="left"/>
    </w:lvl>
    <w:lvl w:ilvl="1" w:tplc="53626C60">
      <w:numFmt w:val="decimal"/>
      <w:lvlText w:val=""/>
      <w:lvlJc w:val="left"/>
    </w:lvl>
    <w:lvl w:ilvl="2" w:tplc="2962FE82">
      <w:numFmt w:val="decimal"/>
      <w:lvlText w:val=""/>
      <w:lvlJc w:val="left"/>
    </w:lvl>
    <w:lvl w:ilvl="3" w:tplc="8A8A777C">
      <w:numFmt w:val="decimal"/>
      <w:lvlText w:val=""/>
      <w:lvlJc w:val="left"/>
    </w:lvl>
    <w:lvl w:ilvl="4" w:tplc="53AA1760">
      <w:numFmt w:val="decimal"/>
      <w:lvlText w:val=""/>
      <w:lvlJc w:val="left"/>
    </w:lvl>
    <w:lvl w:ilvl="5" w:tplc="1758D7EC">
      <w:numFmt w:val="decimal"/>
      <w:lvlText w:val=""/>
      <w:lvlJc w:val="left"/>
    </w:lvl>
    <w:lvl w:ilvl="6" w:tplc="F356AFC8">
      <w:numFmt w:val="decimal"/>
      <w:lvlText w:val=""/>
      <w:lvlJc w:val="left"/>
    </w:lvl>
    <w:lvl w:ilvl="7" w:tplc="2F0ADAB6">
      <w:numFmt w:val="decimal"/>
      <w:lvlText w:val=""/>
      <w:lvlJc w:val="left"/>
    </w:lvl>
    <w:lvl w:ilvl="8" w:tplc="20362038">
      <w:numFmt w:val="decimal"/>
      <w:lvlText w:val=""/>
      <w:lvlJc w:val="left"/>
    </w:lvl>
  </w:abstractNum>
  <w:abstractNum w:abstractNumId="7" w15:restartNumberingAfterBreak="0">
    <w:nsid w:val="000016D4"/>
    <w:multiLevelType w:val="hybridMultilevel"/>
    <w:tmpl w:val="C22A6912"/>
    <w:lvl w:ilvl="0" w:tplc="3CC0F9C6">
      <w:start w:val="1"/>
      <w:numFmt w:val="bullet"/>
      <w:lvlText w:val=""/>
      <w:lvlJc w:val="left"/>
    </w:lvl>
    <w:lvl w:ilvl="1" w:tplc="D2C46332">
      <w:numFmt w:val="decimal"/>
      <w:lvlText w:val=""/>
      <w:lvlJc w:val="left"/>
    </w:lvl>
    <w:lvl w:ilvl="2" w:tplc="F4BA164C">
      <w:numFmt w:val="decimal"/>
      <w:lvlText w:val=""/>
      <w:lvlJc w:val="left"/>
    </w:lvl>
    <w:lvl w:ilvl="3" w:tplc="A0EE60DC">
      <w:numFmt w:val="decimal"/>
      <w:lvlText w:val=""/>
      <w:lvlJc w:val="left"/>
    </w:lvl>
    <w:lvl w:ilvl="4" w:tplc="3614F74E">
      <w:numFmt w:val="decimal"/>
      <w:lvlText w:val=""/>
      <w:lvlJc w:val="left"/>
    </w:lvl>
    <w:lvl w:ilvl="5" w:tplc="F7D8ACD2">
      <w:numFmt w:val="decimal"/>
      <w:lvlText w:val=""/>
      <w:lvlJc w:val="left"/>
    </w:lvl>
    <w:lvl w:ilvl="6" w:tplc="8AD6A092">
      <w:numFmt w:val="decimal"/>
      <w:lvlText w:val=""/>
      <w:lvlJc w:val="left"/>
    </w:lvl>
    <w:lvl w:ilvl="7" w:tplc="94B2E310">
      <w:numFmt w:val="decimal"/>
      <w:lvlText w:val=""/>
      <w:lvlJc w:val="left"/>
    </w:lvl>
    <w:lvl w:ilvl="8" w:tplc="831A2442">
      <w:numFmt w:val="decimal"/>
      <w:lvlText w:val=""/>
      <w:lvlJc w:val="left"/>
    </w:lvl>
  </w:abstractNum>
  <w:abstractNum w:abstractNumId="8" w15:restartNumberingAfterBreak="0">
    <w:nsid w:val="00001850"/>
    <w:multiLevelType w:val="hybridMultilevel"/>
    <w:tmpl w:val="CE24F61E"/>
    <w:lvl w:ilvl="0" w:tplc="97F0413C">
      <w:start w:val="3"/>
      <w:numFmt w:val="decimal"/>
      <w:lvlText w:val="%1."/>
      <w:lvlJc w:val="left"/>
    </w:lvl>
    <w:lvl w:ilvl="1" w:tplc="2AB23CC6">
      <w:numFmt w:val="decimal"/>
      <w:lvlText w:val=""/>
      <w:lvlJc w:val="left"/>
    </w:lvl>
    <w:lvl w:ilvl="2" w:tplc="DCA2F566">
      <w:numFmt w:val="decimal"/>
      <w:lvlText w:val=""/>
      <w:lvlJc w:val="left"/>
    </w:lvl>
    <w:lvl w:ilvl="3" w:tplc="07AA557A">
      <w:numFmt w:val="decimal"/>
      <w:lvlText w:val=""/>
      <w:lvlJc w:val="left"/>
    </w:lvl>
    <w:lvl w:ilvl="4" w:tplc="B5C4B2B2">
      <w:numFmt w:val="decimal"/>
      <w:lvlText w:val=""/>
      <w:lvlJc w:val="left"/>
    </w:lvl>
    <w:lvl w:ilvl="5" w:tplc="FCB41966">
      <w:numFmt w:val="decimal"/>
      <w:lvlText w:val=""/>
      <w:lvlJc w:val="left"/>
    </w:lvl>
    <w:lvl w:ilvl="6" w:tplc="D2A22662">
      <w:numFmt w:val="decimal"/>
      <w:lvlText w:val=""/>
      <w:lvlJc w:val="left"/>
    </w:lvl>
    <w:lvl w:ilvl="7" w:tplc="E7FC3396">
      <w:numFmt w:val="decimal"/>
      <w:lvlText w:val=""/>
      <w:lvlJc w:val="left"/>
    </w:lvl>
    <w:lvl w:ilvl="8" w:tplc="48F692F4">
      <w:numFmt w:val="decimal"/>
      <w:lvlText w:val=""/>
      <w:lvlJc w:val="left"/>
    </w:lvl>
  </w:abstractNum>
  <w:abstractNum w:abstractNumId="9" w15:restartNumberingAfterBreak="0">
    <w:nsid w:val="0000249E"/>
    <w:multiLevelType w:val="hybridMultilevel"/>
    <w:tmpl w:val="BD2029B0"/>
    <w:lvl w:ilvl="0" w:tplc="CBC012DE">
      <w:start w:val="1"/>
      <w:numFmt w:val="bullet"/>
      <w:lvlText w:val=""/>
      <w:lvlJc w:val="left"/>
    </w:lvl>
    <w:lvl w:ilvl="1" w:tplc="2B20E88C">
      <w:numFmt w:val="decimal"/>
      <w:lvlText w:val=""/>
      <w:lvlJc w:val="left"/>
    </w:lvl>
    <w:lvl w:ilvl="2" w:tplc="01C2C8E8">
      <w:numFmt w:val="decimal"/>
      <w:lvlText w:val=""/>
      <w:lvlJc w:val="left"/>
    </w:lvl>
    <w:lvl w:ilvl="3" w:tplc="037AE06E">
      <w:numFmt w:val="decimal"/>
      <w:lvlText w:val=""/>
      <w:lvlJc w:val="left"/>
    </w:lvl>
    <w:lvl w:ilvl="4" w:tplc="7F6A8814">
      <w:numFmt w:val="decimal"/>
      <w:lvlText w:val=""/>
      <w:lvlJc w:val="left"/>
    </w:lvl>
    <w:lvl w:ilvl="5" w:tplc="0E9A8832">
      <w:numFmt w:val="decimal"/>
      <w:lvlText w:val=""/>
      <w:lvlJc w:val="left"/>
    </w:lvl>
    <w:lvl w:ilvl="6" w:tplc="7CD0AB1C">
      <w:numFmt w:val="decimal"/>
      <w:lvlText w:val=""/>
      <w:lvlJc w:val="left"/>
    </w:lvl>
    <w:lvl w:ilvl="7" w:tplc="E794C16A">
      <w:numFmt w:val="decimal"/>
      <w:lvlText w:val=""/>
      <w:lvlJc w:val="left"/>
    </w:lvl>
    <w:lvl w:ilvl="8" w:tplc="9A9E4C38">
      <w:numFmt w:val="decimal"/>
      <w:lvlText w:val=""/>
      <w:lvlJc w:val="left"/>
    </w:lvl>
  </w:abstractNum>
  <w:abstractNum w:abstractNumId="10" w15:restartNumberingAfterBreak="0">
    <w:nsid w:val="0000251F"/>
    <w:multiLevelType w:val="hybridMultilevel"/>
    <w:tmpl w:val="B92C5416"/>
    <w:lvl w:ilvl="0" w:tplc="5B401BDA">
      <w:start w:val="1"/>
      <w:numFmt w:val="bullet"/>
      <w:lvlText w:val=""/>
      <w:lvlJc w:val="left"/>
    </w:lvl>
    <w:lvl w:ilvl="1" w:tplc="E6CA7C54">
      <w:numFmt w:val="decimal"/>
      <w:lvlText w:val=""/>
      <w:lvlJc w:val="left"/>
    </w:lvl>
    <w:lvl w:ilvl="2" w:tplc="18D4EF86">
      <w:numFmt w:val="decimal"/>
      <w:lvlText w:val=""/>
      <w:lvlJc w:val="left"/>
    </w:lvl>
    <w:lvl w:ilvl="3" w:tplc="9490FB58">
      <w:numFmt w:val="decimal"/>
      <w:lvlText w:val=""/>
      <w:lvlJc w:val="left"/>
    </w:lvl>
    <w:lvl w:ilvl="4" w:tplc="EBBE89AA">
      <w:numFmt w:val="decimal"/>
      <w:lvlText w:val=""/>
      <w:lvlJc w:val="left"/>
    </w:lvl>
    <w:lvl w:ilvl="5" w:tplc="AFB8B240">
      <w:numFmt w:val="decimal"/>
      <w:lvlText w:val=""/>
      <w:lvlJc w:val="left"/>
    </w:lvl>
    <w:lvl w:ilvl="6" w:tplc="EC28406A">
      <w:numFmt w:val="decimal"/>
      <w:lvlText w:val=""/>
      <w:lvlJc w:val="left"/>
    </w:lvl>
    <w:lvl w:ilvl="7" w:tplc="8F3C91E6">
      <w:numFmt w:val="decimal"/>
      <w:lvlText w:val=""/>
      <w:lvlJc w:val="left"/>
    </w:lvl>
    <w:lvl w:ilvl="8" w:tplc="AAF04B58">
      <w:numFmt w:val="decimal"/>
      <w:lvlText w:val=""/>
      <w:lvlJc w:val="left"/>
    </w:lvl>
  </w:abstractNum>
  <w:abstractNum w:abstractNumId="11" w15:restartNumberingAfterBreak="0">
    <w:nsid w:val="00002B00"/>
    <w:multiLevelType w:val="hybridMultilevel"/>
    <w:tmpl w:val="3130777C"/>
    <w:lvl w:ilvl="0" w:tplc="4E9E7728">
      <w:start w:val="1"/>
      <w:numFmt w:val="bullet"/>
      <w:lvlText w:val=""/>
      <w:lvlJc w:val="left"/>
    </w:lvl>
    <w:lvl w:ilvl="1" w:tplc="B428F02E">
      <w:numFmt w:val="decimal"/>
      <w:lvlText w:val=""/>
      <w:lvlJc w:val="left"/>
    </w:lvl>
    <w:lvl w:ilvl="2" w:tplc="CC56ADD4">
      <w:numFmt w:val="decimal"/>
      <w:lvlText w:val=""/>
      <w:lvlJc w:val="left"/>
    </w:lvl>
    <w:lvl w:ilvl="3" w:tplc="2A88F5D2">
      <w:numFmt w:val="decimal"/>
      <w:lvlText w:val=""/>
      <w:lvlJc w:val="left"/>
    </w:lvl>
    <w:lvl w:ilvl="4" w:tplc="183C3868">
      <w:numFmt w:val="decimal"/>
      <w:lvlText w:val=""/>
      <w:lvlJc w:val="left"/>
    </w:lvl>
    <w:lvl w:ilvl="5" w:tplc="434E75BC">
      <w:numFmt w:val="decimal"/>
      <w:lvlText w:val=""/>
      <w:lvlJc w:val="left"/>
    </w:lvl>
    <w:lvl w:ilvl="6" w:tplc="0B2855DC">
      <w:numFmt w:val="decimal"/>
      <w:lvlText w:val=""/>
      <w:lvlJc w:val="left"/>
    </w:lvl>
    <w:lvl w:ilvl="7" w:tplc="65889B74">
      <w:numFmt w:val="decimal"/>
      <w:lvlText w:val=""/>
      <w:lvlJc w:val="left"/>
    </w:lvl>
    <w:lvl w:ilvl="8" w:tplc="549EB4FC">
      <w:numFmt w:val="decimal"/>
      <w:lvlText w:val=""/>
      <w:lvlJc w:val="left"/>
    </w:lvl>
  </w:abstractNum>
  <w:abstractNum w:abstractNumId="12" w15:restartNumberingAfterBreak="0">
    <w:nsid w:val="00002F14"/>
    <w:multiLevelType w:val="hybridMultilevel"/>
    <w:tmpl w:val="E160DF60"/>
    <w:lvl w:ilvl="0" w:tplc="F46ED618">
      <w:start w:val="1"/>
      <w:numFmt w:val="bullet"/>
      <w:lvlText w:val=""/>
      <w:lvlJc w:val="left"/>
    </w:lvl>
    <w:lvl w:ilvl="1" w:tplc="DA9A0276">
      <w:numFmt w:val="decimal"/>
      <w:lvlText w:val=""/>
      <w:lvlJc w:val="left"/>
    </w:lvl>
    <w:lvl w:ilvl="2" w:tplc="CB760C84">
      <w:numFmt w:val="decimal"/>
      <w:lvlText w:val=""/>
      <w:lvlJc w:val="left"/>
    </w:lvl>
    <w:lvl w:ilvl="3" w:tplc="911C50B6">
      <w:numFmt w:val="decimal"/>
      <w:lvlText w:val=""/>
      <w:lvlJc w:val="left"/>
    </w:lvl>
    <w:lvl w:ilvl="4" w:tplc="CA7CA71A">
      <w:numFmt w:val="decimal"/>
      <w:lvlText w:val=""/>
      <w:lvlJc w:val="left"/>
    </w:lvl>
    <w:lvl w:ilvl="5" w:tplc="180013F8">
      <w:numFmt w:val="decimal"/>
      <w:lvlText w:val=""/>
      <w:lvlJc w:val="left"/>
    </w:lvl>
    <w:lvl w:ilvl="6" w:tplc="79BC96D0">
      <w:numFmt w:val="decimal"/>
      <w:lvlText w:val=""/>
      <w:lvlJc w:val="left"/>
    </w:lvl>
    <w:lvl w:ilvl="7" w:tplc="0D829E4E">
      <w:numFmt w:val="decimal"/>
      <w:lvlText w:val=""/>
      <w:lvlJc w:val="left"/>
    </w:lvl>
    <w:lvl w:ilvl="8" w:tplc="93A21AC2">
      <w:numFmt w:val="decimal"/>
      <w:lvlText w:val=""/>
      <w:lvlJc w:val="left"/>
    </w:lvl>
  </w:abstractNum>
  <w:abstractNum w:abstractNumId="13" w15:restartNumberingAfterBreak="0">
    <w:nsid w:val="00003492"/>
    <w:multiLevelType w:val="hybridMultilevel"/>
    <w:tmpl w:val="5AEEBF7C"/>
    <w:lvl w:ilvl="0" w:tplc="694E6FDA">
      <w:start w:val="1"/>
      <w:numFmt w:val="bullet"/>
      <w:lvlText w:val=""/>
      <w:lvlJc w:val="left"/>
    </w:lvl>
    <w:lvl w:ilvl="1" w:tplc="939A2434">
      <w:numFmt w:val="decimal"/>
      <w:lvlText w:val=""/>
      <w:lvlJc w:val="left"/>
    </w:lvl>
    <w:lvl w:ilvl="2" w:tplc="39DAC54C">
      <w:numFmt w:val="decimal"/>
      <w:lvlText w:val=""/>
      <w:lvlJc w:val="left"/>
    </w:lvl>
    <w:lvl w:ilvl="3" w:tplc="72688F08">
      <w:numFmt w:val="decimal"/>
      <w:lvlText w:val=""/>
      <w:lvlJc w:val="left"/>
    </w:lvl>
    <w:lvl w:ilvl="4" w:tplc="D0DE6314">
      <w:numFmt w:val="decimal"/>
      <w:lvlText w:val=""/>
      <w:lvlJc w:val="left"/>
    </w:lvl>
    <w:lvl w:ilvl="5" w:tplc="911454FE">
      <w:numFmt w:val="decimal"/>
      <w:lvlText w:val=""/>
      <w:lvlJc w:val="left"/>
    </w:lvl>
    <w:lvl w:ilvl="6" w:tplc="1F0A3E28">
      <w:numFmt w:val="decimal"/>
      <w:lvlText w:val=""/>
      <w:lvlJc w:val="left"/>
    </w:lvl>
    <w:lvl w:ilvl="7" w:tplc="0C5441FC">
      <w:numFmt w:val="decimal"/>
      <w:lvlText w:val=""/>
      <w:lvlJc w:val="left"/>
    </w:lvl>
    <w:lvl w:ilvl="8" w:tplc="CB203D6E">
      <w:numFmt w:val="decimal"/>
      <w:lvlText w:val=""/>
      <w:lvlJc w:val="left"/>
    </w:lvl>
  </w:abstractNum>
  <w:abstractNum w:abstractNumId="14" w15:restartNumberingAfterBreak="0">
    <w:nsid w:val="000037E6"/>
    <w:multiLevelType w:val="hybridMultilevel"/>
    <w:tmpl w:val="AD58AB3C"/>
    <w:lvl w:ilvl="0" w:tplc="95E88F72">
      <w:start w:val="1"/>
      <w:numFmt w:val="bullet"/>
      <w:lvlText w:val=""/>
      <w:lvlJc w:val="left"/>
    </w:lvl>
    <w:lvl w:ilvl="1" w:tplc="7936750A">
      <w:numFmt w:val="decimal"/>
      <w:lvlText w:val=""/>
      <w:lvlJc w:val="left"/>
    </w:lvl>
    <w:lvl w:ilvl="2" w:tplc="A6327300">
      <w:numFmt w:val="decimal"/>
      <w:lvlText w:val=""/>
      <w:lvlJc w:val="left"/>
    </w:lvl>
    <w:lvl w:ilvl="3" w:tplc="6A8AC914">
      <w:numFmt w:val="decimal"/>
      <w:lvlText w:val=""/>
      <w:lvlJc w:val="left"/>
    </w:lvl>
    <w:lvl w:ilvl="4" w:tplc="AF1E7D38">
      <w:numFmt w:val="decimal"/>
      <w:lvlText w:val=""/>
      <w:lvlJc w:val="left"/>
    </w:lvl>
    <w:lvl w:ilvl="5" w:tplc="3E42CB02">
      <w:numFmt w:val="decimal"/>
      <w:lvlText w:val=""/>
      <w:lvlJc w:val="left"/>
    </w:lvl>
    <w:lvl w:ilvl="6" w:tplc="C67E420A">
      <w:numFmt w:val="decimal"/>
      <w:lvlText w:val=""/>
      <w:lvlJc w:val="left"/>
    </w:lvl>
    <w:lvl w:ilvl="7" w:tplc="C3844A44">
      <w:numFmt w:val="decimal"/>
      <w:lvlText w:val=""/>
      <w:lvlJc w:val="left"/>
    </w:lvl>
    <w:lvl w:ilvl="8" w:tplc="793462A4">
      <w:numFmt w:val="decimal"/>
      <w:lvlText w:val=""/>
      <w:lvlJc w:val="left"/>
    </w:lvl>
  </w:abstractNum>
  <w:abstractNum w:abstractNumId="15" w15:restartNumberingAfterBreak="0">
    <w:nsid w:val="00003807"/>
    <w:multiLevelType w:val="hybridMultilevel"/>
    <w:tmpl w:val="C9823B30"/>
    <w:lvl w:ilvl="0" w:tplc="333847EC">
      <w:start w:val="1"/>
      <w:numFmt w:val="bullet"/>
      <w:lvlText w:val=""/>
      <w:lvlJc w:val="left"/>
    </w:lvl>
    <w:lvl w:ilvl="1" w:tplc="B646275E">
      <w:numFmt w:val="decimal"/>
      <w:lvlText w:val=""/>
      <w:lvlJc w:val="left"/>
    </w:lvl>
    <w:lvl w:ilvl="2" w:tplc="C1741000">
      <w:numFmt w:val="decimal"/>
      <w:lvlText w:val=""/>
      <w:lvlJc w:val="left"/>
    </w:lvl>
    <w:lvl w:ilvl="3" w:tplc="2810474C">
      <w:numFmt w:val="decimal"/>
      <w:lvlText w:val=""/>
      <w:lvlJc w:val="left"/>
    </w:lvl>
    <w:lvl w:ilvl="4" w:tplc="B48264B8">
      <w:numFmt w:val="decimal"/>
      <w:lvlText w:val=""/>
      <w:lvlJc w:val="left"/>
    </w:lvl>
    <w:lvl w:ilvl="5" w:tplc="87400AC2">
      <w:numFmt w:val="decimal"/>
      <w:lvlText w:val=""/>
      <w:lvlJc w:val="left"/>
    </w:lvl>
    <w:lvl w:ilvl="6" w:tplc="0FD6D9C0">
      <w:numFmt w:val="decimal"/>
      <w:lvlText w:val=""/>
      <w:lvlJc w:val="left"/>
    </w:lvl>
    <w:lvl w:ilvl="7" w:tplc="1F2C2922">
      <w:numFmt w:val="decimal"/>
      <w:lvlText w:val=""/>
      <w:lvlJc w:val="left"/>
    </w:lvl>
    <w:lvl w:ilvl="8" w:tplc="87682C16">
      <w:numFmt w:val="decimal"/>
      <w:lvlText w:val=""/>
      <w:lvlJc w:val="left"/>
    </w:lvl>
  </w:abstractNum>
  <w:abstractNum w:abstractNumId="16" w15:restartNumberingAfterBreak="0">
    <w:nsid w:val="00003A8D"/>
    <w:multiLevelType w:val="hybridMultilevel"/>
    <w:tmpl w:val="410CB4C0"/>
    <w:lvl w:ilvl="0" w:tplc="C3BA3202">
      <w:start w:val="1"/>
      <w:numFmt w:val="bullet"/>
      <w:lvlText w:val=""/>
      <w:lvlJc w:val="left"/>
    </w:lvl>
    <w:lvl w:ilvl="1" w:tplc="F4169384">
      <w:numFmt w:val="decimal"/>
      <w:lvlText w:val=""/>
      <w:lvlJc w:val="left"/>
    </w:lvl>
    <w:lvl w:ilvl="2" w:tplc="B94ABF8C">
      <w:numFmt w:val="decimal"/>
      <w:lvlText w:val=""/>
      <w:lvlJc w:val="left"/>
    </w:lvl>
    <w:lvl w:ilvl="3" w:tplc="E43C5B70">
      <w:numFmt w:val="decimal"/>
      <w:lvlText w:val=""/>
      <w:lvlJc w:val="left"/>
    </w:lvl>
    <w:lvl w:ilvl="4" w:tplc="2B12C208">
      <w:numFmt w:val="decimal"/>
      <w:lvlText w:val=""/>
      <w:lvlJc w:val="left"/>
    </w:lvl>
    <w:lvl w:ilvl="5" w:tplc="445863A8">
      <w:numFmt w:val="decimal"/>
      <w:lvlText w:val=""/>
      <w:lvlJc w:val="left"/>
    </w:lvl>
    <w:lvl w:ilvl="6" w:tplc="82EE6126">
      <w:numFmt w:val="decimal"/>
      <w:lvlText w:val=""/>
      <w:lvlJc w:val="left"/>
    </w:lvl>
    <w:lvl w:ilvl="7" w:tplc="8E92F954">
      <w:numFmt w:val="decimal"/>
      <w:lvlText w:val=""/>
      <w:lvlJc w:val="left"/>
    </w:lvl>
    <w:lvl w:ilvl="8" w:tplc="931C08AE">
      <w:numFmt w:val="decimal"/>
      <w:lvlText w:val=""/>
      <w:lvlJc w:val="left"/>
    </w:lvl>
  </w:abstractNum>
  <w:abstractNum w:abstractNumId="17" w15:restartNumberingAfterBreak="0">
    <w:nsid w:val="00004087"/>
    <w:multiLevelType w:val="hybridMultilevel"/>
    <w:tmpl w:val="72664A9C"/>
    <w:lvl w:ilvl="0" w:tplc="D624A1D2">
      <w:start w:val="1"/>
      <w:numFmt w:val="bullet"/>
      <w:lvlText w:val=""/>
      <w:lvlJc w:val="left"/>
    </w:lvl>
    <w:lvl w:ilvl="1" w:tplc="63AC56BE">
      <w:numFmt w:val="decimal"/>
      <w:lvlText w:val=""/>
      <w:lvlJc w:val="left"/>
    </w:lvl>
    <w:lvl w:ilvl="2" w:tplc="3E98C26C">
      <w:numFmt w:val="decimal"/>
      <w:lvlText w:val=""/>
      <w:lvlJc w:val="left"/>
    </w:lvl>
    <w:lvl w:ilvl="3" w:tplc="2D22FDA4">
      <w:numFmt w:val="decimal"/>
      <w:lvlText w:val=""/>
      <w:lvlJc w:val="left"/>
    </w:lvl>
    <w:lvl w:ilvl="4" w:tplc="22E2AA4C">
      <w:numFmt w:val="decimal"/>
      <w:lvlText w:val=""/>
      <w:lvlJc w:val="left"/>
    </w:lvl>
    <w:lvl w:ilvl="5" w:tplc="D00CE9E6">
      <w:numFmt w:val="decimal"/>
      <w:lvlText w:val=""/>
      <w:lvlJc w:val="left"/>
    </w:lvl>
    <w:lvl w:ilvl="6" w:tplc="9D6CAEE0">
      <w:numFmt w:val="decimal"/>
      <w:lvlText w:val=""/>
      <w:lvlJc w:val="left"/>
    </w:lvl>
    <w:lvl w:ilvl="7" w:tplc="5E322632">
      <w:numFmt w:val="decimal"/>
      <w:lvlText w:val=""/>
      <w:lvlJc w:val="left"/>
    </w:lvl>
    <w:lvl w:ilvl="8" w:tplc="B88EB136">
      <w:numFmt w:val="decimal"/>
      <w:lvlText w:val=""/>
      <w:lvlJc w:val="left"/>
    </w:lvl>
  </w:abstractNum>
  <w:abstractNum w:abstractNumId="18" w15:restartNumberingAfterBreak="0">
    <w:nsid w:val="0000458F"/>
    <w:multiLevelType w:val="hybridMultilevel"/>
    <w:tmpl w:val="3E907C64"/>
    <w:lvl w:ilvl="0" w:tplc="93186BF4">
      <w:start w:val="1"/>
      <w:numFmt w:val="bullet"/>
      <w:lvlText w:val=""/>
      <w:lvlJc w:val="left"/>
    </w:lvl>
    <w:lvl w:ilvl="1" w:tplc="CEB0EA3E">
      <w:numFmt w:val="decimal"/>
      <w:lvlText w:val=""/>
      <w:lvlJc w:val="left"/>
    </w:lvl>
    <w:lvl w:ilvl="2" w:tplc="E8D4C652">
      <w:numFmt w:val="decimal"/>
      <w:lvlText w:val=""/>
      <w:lvlJc w:val="left"/>
    </w:lvl>
    <w:lvl w:ilvl="3" w:tplc="DC6CC546">
      <w:numFmt w:val="decimal"/>
      <w:lvlText w:val=""/>
      <w:lvlJc w:val="left"/>
    </w:lvl>
    <w:lvl w:ilvl="4" w:tplc="8780CC7C">
      <w:numFmt w:val="decimal"/>
      <w:lvlText w:val=""/>
      <w:lvlJc w:val="left"/>
    </w:lvl>
    <w:lvl w:ilvl="5" w:tplc="4A3AFB16">
      <w:numFmt w:val="decimal"/>
      <w:lvlText w:val=""/>
      <w:lvlJc w:val="left"/>
    </w:lvl>
    <w:lvl w:ilvl="6" w:tplc="0AA6E59A">
      <w:numFmt w:val="decimal"/>
      <w:lvlText w:val=""/>
      <w:lvlJc w:val="left"/>
    </w:lvl>
    <w:lvl w:ilvl="7" w:tplc="C8B0897A">
      <w:numFmt w:val="decimal"/>
      <w:lvlText w:val=""/>
      <w:lvlJc w:val="left"/>
    </w:lvl>
    <w:lvl w:ilvl="8" w:tplc="71729B00">
      <w:numFmt w:val="decimal"/>
      <w:lvlText w:val=""/>
      <w:lvlJc w:val="left"/>
    </w:lvl>
  </w:abstractNum>
  <w:abstractNum w:abstractNumId="19" w15:restartNumberingAfterBreak="0">
    <w:nsid w:val="00004657"/>
    <w:multiLevelType w:val="hybridMultilevel"/>
    <w:tmpl w:val="C8700784"/>
    <w:lvl w:ilvl="0" w:tplc="B2505AB8">
      <w:start w:val="18"/>
      <w:numFmt w:val="decimal"/>
      <w:lvlText w:val="%1"/>
      <w:lvlJc w:val="left"/>
    </w:lvl>
    <w:lvl w:ilvl="1" w:tplc="C2744E58">
      <w:numFmt w:val="decimal"/>
      <w:lvlText w:val=""/>
      <w:lvlJc w:val="left"/>
    </w:lvl>
    <w:lvl w:ilvl="2" w:tplc="1082B1C2">
      <w:numFmt w:val="decimal"/>
      <w:lvlText w:val=""/>
      <w:lvlJc w:val="left"/>
    </w:lvl>
    <w:lvl w:ilvl="3" w:tplc="0FA2FD28">
      <w:numFmt w:val="decimal"/>
      <w:lvlText w:val=""/>
      <w:lvlJc w:val="left"/>
    </w:lvl>
    <w:lvl w:ilvl="4" w:tplc="8E1896C0">
      <w:numFmt w:val="decimal"/>
      <w:lvlText w:val=""/>
      <w:lvlJc w:val="left"/>
    </w:lvl>
    <w:lvl w:ilvl="5" w:tplc="BFDCED38">
      <w:numFmt w:val="decimal"/>
      <w:lvlText w:val=""/>
      <w:lvlJc w:val="left"/>
    </w:lvl>
    <w:lvl w:ilvl="6" w:tplc="280A5264">
      <w:numFmt w:val="decimal"/>
      <w:lvlText w:val=""/>
      <w:lvlJc w:val="left"/>
    </w:lvl>
    <w:lvl w:ilvl="7" w:tplc="376EC08A">
      <w:numFmt w:val="decimal"/>
      <w:lvlText w:val=""/>
      <w:lvlJc w:val="left"/>
    </w:lvl>
    <w:lvl w:ilvl="8" w:tplc="1DAEE388">
      <w:numFmt w:val="decimal"/>
      <w:lvlText w:val=""/>
      <w:lvlJc w:val="left"/>
    </w:lvl>
  </w:abstractNum>
  <w:abstractNum w:abstractNumId="20" w15:restartNumberingAfterBreak="0">
    <w:nsid w:val="000049F7"/>
    <w:multiLevelType w:val="hybridMultilevel"/>
    <w:tmpl w:val="160046E4"/>
    <w:lvl w:ilvl="0" w:tplc="F59CF5AA">
      <w:start w:val="1"/>
      <w:numFmt w:val="bullet"/>
      <w:lvlText w:val=""/>
      <w:lvlJc w:val="left"/>
    </w:lvl>
    <w:lvl w:ilvl="1" w:tplc="0EAC4B70">
      <w:numFmt w:val="decimal"/>
      <w:lvlText w:val=""/>
      <w:lvlJc w:val="left"/>
    </w:lvl>
    <w:lvl w:ilvl="2" w:tplc="574A45AC">
      <w:numFmt w:val="decimal"/>
      <w:lvlText w:val=""/>
      <w:lvlJc w:val="left"/>
    </w:lvl>
    <w:lvl w:ilvl="3" w:tplc="45B49DAA">
      <w:numFmt w:val="decimal"/>
      <w:lvlText w:val=""/>
      <w:lvlJc w:val="left"/>
    </w:lvl>
    <w:lvl w:ilvl="4" w:tplc="1DEEAC3A">
      <w:numFmt w:val="decimal"/>
      <w:lvlText w:val=""/>
      <w:lvlJc w:val="left"/>
    </w:lvl>
    <w:lvl w:ilvl="5" w:tplc="C5E2EFF0">
      <w:numFmt w:val="decimal"/>
      <w:lvlText w:val=""/>
      <w:lvlJc w:val="left"/>
    </w:lvl>
    <w:lvl w:ilvl="6" w:tplc="551EE91A">
      <w:numFmt w:val="decimal"/>
      <w:lvlText w:val=""/>
      <w:lvlJc w:val="left"/>
    </w:lvl>
    <w:lvl w:ilvl="7" w:tplc="47A88738">
      <w:numFmt w:val="decimal"/>
      <w:lvlText w:val=""/>
      <w:lvlJc w:val="left"/>
    </w:lvl>
    <w:lvl w:ilvl="8" w:tplc="E84AE82E">
      <w:numFmt w:val="decimal"/>
      <w:lvlText w:val=""/>
      <w:lvlJc w:val="left"/>
    </w:lvl>
  </w:abstractNum>
  <w:abstractNum w:abstractNumId="21" w15:restartNumberingAfterBreak="0">
    <w:nsid w:val="00004C85"/>
    <w:multiLevelType w:val="hybridMultilevel"/>
    <w:tmpl w:val="CF464930"/>
    <w:lvl w:ilvl="0" w:tplc="055C0520">
      <w:start w:val="1"/>
      <w:numFmt w:val="bullet"/>
      <w:lvlText w:val=""/>
      <w:lvlJc w:val="left"/>
    </w:lvl>
    <w:lvl w:ilvl="1" w:tplc="D7E4F836">
      <w:numFmt w:val="decimal"/>
      <w:lvlText w:val=""/>
      <w:lvlJc w:val="left"/>
    </w:lvl>
    <w:lvl w:ilvl="2" w:tplc="F7646BDE">
      <w:numFmt w:val="decimal"/>
      <w:lvlText w:val=""/>
      <w:lvlJc w:val="left"/>
    </w:lvl>
    <w:lvl w:ilvl="3" w:tplc="AEEAC526">
      <w:numFmt w:val="decimal"/>
      <w:lvlText w:val=""/>
      <w:lvlJc w:val="left"/>
    </w:lvl>
    <w:lvl w:ilvl="4" w:tplc="D2743460">
      <w:numFmt w:val="decimal"/>
      <w:lvlText w:val=""/>
      <w:lvlJc w:val="left"/>
    </w:lvl>
    <w:lvl w:ilvl="5" w:tplc="9C306B86">
      <w:numFmt w:val="decimal"/>
      <w:lvlText w:val=""/>
      <w:lvlJc w:val="left"/>
    </w:lvl>
    <w:lvl w:ilvl="6" w:tplc="78F84888">
      <w:numFmt w:val="decimal"/>
      <w:lvlText w:val=""/>
      <w:lvlJc w:val="left"/>
    </w:lvl>
    <w:lvl w:ilvl="7" w:tplc="EED86B78">
      <w:numFmt w:val="decimal"/>
      <w:lvlText w:val=""/>
      <w:lvlJc w:val="left"/>
    </w:lvl>
    <w:lvl w:ilvl="8" w:tplc="540229A2">
      <w:numFmt w:val="decimal"/>
      <w:lvlText w:val=""/>
      <w:lvlJc w:val="left"/>
    </w:lvl>
  </w:abstractNum>
  <w:abstractNum w:abstractNumId="22" w15:restartNumberingAfterBreak="0">
    <w:nsid w:val="00004FF8"/>
    <w:multiLevelType w:val="hybridMultilevel"/>
    <w:tmpl w:val="06064C20"/>
    <w:lvl w:ilvl="0" w:tplc="E92CCF94">
      <w:start w:val="1"/>
      <w:numFmt w:val="bullet"/>
      <w:lvlText w:val=""/>
      <w:lvlJc w:val="left"/>
    </w:lvl>
    <w:lvl w:ilvl="1" w:tplc="04FA26E0">
      <w:numFmt w:val="decimal"/>
      <w:lvlText w:val=""/>
      <w:lvlJc w:val="left"/>
    </w:lvl>
    <w:lvl w:ilvl="2" w:tplc="D2EAE91E">
      <w:numFmt w:val="decimal"/>
      <w:lvlText w:val=""/>
      <w:lvlJc w:val="left"/>
    </w:lvl>
    <w:lvl w:ilvl="3" w:tplc="DFEAD15C">
      <w:numFmt w:val="decimal"/>
      <w:lvlText w:val=""/>
      <w:lvlJc w:val="left"/>
    </w:lvl>
    <w:lvl w:ilvl="4" w:tplc="58B460EC">
      <w:numFmt w:val="decimal"/>
      <w:lvlText w:val=""/>
      <w:lvlJc w:val="left"/>
    </w:lvl>
    <w:lvl w:ilvl="5" w:tplc="BDC4A0BC">
      <w:numFmt w:val="decimal"/>
      <w:lvlText w:val=""/>
      <w:lvlJc w:val="left"/>
    </w:lvl>
    <w:lvl w:ilvl="6" w:tplc="F9AE0A3A">
      <w:numFmt w:val="decimal"/>
      <w:lvlText w:val=""/>
      <w:lvlJc w:val="left"/>
    </w:lvl>
    <w:lvl w:ilvl="7" w:tplc="A8845598">
      <w:numFmt w:val="decimal"/>
      <w:lvlText w:val=""/>
      <w:lvlJc w:val="left"/>
    </w:lvl>
    <w:lvl w:ilvl="8" w:tplc="0EAE75AE">
      <w:numFmt w:val="decimal"/>
      <w:lvlText w:val=""/>
      <w:lvlJc w:val="left"/>
    </w:lvl>
  </w:abstractNum>
  <w:abstractNum w:abstractNumId="23" w15:restartNumberingAfterBreak="0">
    <w:nsid w:val="00005005"/>
    <w:multiLevelType w:val="hybridMultilevel"/>
    <w:tmpl w:val="942E1AE8"/>
    <w:lvl w:ilvl="0" w:tplc="81923996">
      <w:start w:val="6"/>
      <w:numFmt w:val="decimal"/>
      <w:lvlText w:val="%1."/>
      <w:lvlJc w:val="left"/>
    </w:lvl>
    <w:lvl w:ilvl="1" w:tplc="8460FA22">
      <w:numFmt w:val="decimal"/>
      <w:lvlText w:val=""/>
      <w:lvlJc w:val="left"/>
    </w:lvl>
    <w:lvl w:ilvl="2" w:tplc="A59AB88C">
      <w:numFmt w:val="decimal"/>
      <w:lvlText w:val=""/>
      <w:lvlJc w:val="left"/>
    </w:lvl>
    <w:lvl w:ilvl="3" w:tplc="747E8CD0">
      <w:numFmt w:val="decimal"/>
      <w:lvlText w:val=""/>
      <w:lvlJc w:val="left"/>
    </w:lvl>
    <w:lvl w:ilvl="4" w:tplc="8F8EE09E">
      <w:numFmt w:val="decimal"/>
      <w:lvlText w:val=""/>
      <w:lvlJc w:val="left"/>
    </w:lvl>
    <w:lvl w:ilvl="5" w:tplc="D06C3724">
      <w:numFmt w:val="decimal"/>
      <w:lvlText w:val=""/>
      <w:lvlJc w:val="left"/>
    </w:lvl>
    <w:lvl w:ilvl="6" w:tplc="E33290AA">
      <w:numFmt w:val="decimal"/>
      <w:lvlText w:val=""/>
      <w:lvlJc w:val="left"/>
    </w:lvl>
    <w:lvl w:ilvl="7" w:tplc="2D80154E">
      <w:numFmt w:val="decimal"/>
      <w:lvlText w:val=""/>
      <w:lvlJc w:val="left"/>
    </w:lvl>
    <w:lvl w:ilvl="8" w:tplc="910CE8DA">
      <w:numFmt w:val="decimal"/>
      <w:lvlText w:val=""/>
      <w:lvlJc w:val="left"/>
    </w:lvl>
  </w:abstractNum>
  <w:abstractNum w:abstractNumId="24" w15:restartNumberingAfterBreak="0">
    <w:nsid w:val="00005078"/>
    <w:multiLevelType w:val="hybridMultilevel"/>
    <w:tmpl w:val="E64ED1F2"/>
    <w:lvl w:ilvl="0" w:tplc="C868BF64">
      <w:start w:val="1"/>
      <w:numFmt w:val="bullet"/>
      <w:lvlText w:val=""/>
      <w:lvlJc w:val="left"/>
    </w:lvl>
    <w:lvl w:ilvl="1" w:tplc="EE28F720">
      <w:numFmt w:val="decimal"/>
      <w:lvlText w:val=""/>
      <w:lvlJc w:val="left"/>
    </w:lvl>
    <w:lvl w:ilvl="2" w:tplc="0A76AEC8">
      <w:numFmt w:val="decimal"/>
      <w:lvlText w:val=""/>
      <w:lvlJc w:val="left"/>
    </w:lvl>
    <w:lvl w:ilvl="3" w:tplc="B6627ECA">
      <w:numFmt w:val="decimal"/>
      <w:lvlText w:val=""/>
      <w:lvlJc w:val="left"/>
    </w:lvl>
    <w:lvl w:ilvl="4" w:tplc="7C8A61A0">
      <w:numFmt w:val="decimal"/>
      <w:lvlText w:val=""/>
      <w:lvlJc w:val="left"/>
    </w:lvl>
    <w:lvl w:ilvl="5" w:tplc="C48E28C6">
      <w:numFmt w:val="decimal"/>
      <w:lvlText w:val=""/>
      <w:lvlJc w:val="left"/>
    </w:lvl>
    <w:lvl w:ilvl="6" w:tplc="876E2500">
      <w:numFmt w:val="decimal"/>
      <w:lvlText w:val=""/>
      <w:lvlJc w:val="left"/>
    </w:lvl>
    <w:lvl w:ilvl="7" w:tplc="DF0C627C">
      <w:numFmt w:val="decimal"/>
      <w:lvlText w:val=""/>
      <w:lvlJc w:val="left"/>
    </w:lvl>
    <w:lvl w:ilvl="8" w:tplc="A1F6E276">
      <w:numFmt w:val="decimal"/>
      <w:lvlText w:val=""/>
      <w:lvlJc w:val="left"/>
    </w:lvl>
  </w:abstractNum>
  <w:abstractNum w:abstractNumId="25" w15:restartNumberingAfterBreak="0">
    <w:nsid w:val="000057D3"/>
    <w:multiLevelType w:val="hybridMultilevel"/>
    <w:tmpl w:val="FD0E9326"/>
    <w:lvl w:ilvl="0" w:tplc="867A6D98">
      <w:start w:val="1"/>
      <w:numFmt w:val="bullet"/>
      <w:lvlText w:val=""/>
      <w:lvlJc w:val="left"/>
    </w:lvl>
    <w:lvl w:ilvl="1" w:tplc="DAC08990">
      <w:numFmt w:val="decimal"/>
      <w:lvlText w:val=""/>
      <w:lvlJc w:val="left"/>
    </w:lvl>
    <w:lvl w:ilvl="2" w:tplc="E07A4E1A">
      <w:numFmt w:val="decimal"/>
      <w:lvlText w:val=""/>
      <w:lvlJc w:val="left"/>
    </w:lvl>
    <w:lvl w:ilvl="3" w:tplc="CB8AF874">
      <w:numFmt w:val="decimal"/>
      <w:lvlText w:val=""/>
      <w:lvlJc w:val="left"/>
    </w:lvl>
    <w:lvl w:ilvl="4" w:tplc="1FEADC18">
      <w:numFmt w:val="decimal"/>
      <w:lvlText w:val=""/>
      <w:lvlJc w:val="left"/>
    </w:lvl>
    <w:lvl w:ilvl="5" w:tplc="38C43504">
      <w:numFmt w:val="decimal"/>
      <w:lvlText w:val=""/>
      <w:lvlJc w:val="left"/>
    </w:lvl>
    <w:lvl w:ilvl="6" w:tplc="3EE68C96">
      <w:numFmt w:val="decimal"/>
      <w:lvlText w:val=""/>
      <w:lvlJc w:val="left"/>
    </w:lvl>
    <w:lvl w:ilvl="7" w:tplc="E384BA4E">
      <w:numFmt w:val="decimal"/>
      <w:lvlText w:val=""/>
      <w:lvlJc w:val="left"/>
    </w:lvl>
    <w:lvl w:ilvl="8" w:tplc="EBF848A4">
      <w:numFmt w:val="decimal"/>
      <w:lvlText w:val=""/>
      <w:lvlJc w:val="left"/>
    </w:lvl>
  </w:abstractNum>
  <w:abstractNum w:abstractNumId="26" w15:restartNumberingAfterBreak="0">
    <w:nsid w:val="0000590E"/>
    <w:multiLevelType w:val="hybridMultilevel"/>
    <w:tmpl w:val="C9C407C0"/>
    <w:lvl w:ilvl="0" w:tplc="BD88B698">
      <w:start w:val="1"/>
      <w:numFmt w:val="bullet"/>
      <w:lvlText w:val=""/>
      <w:lvlJc w:val="left"/>
    </w:lvl>
    <w:lvl w:ilvl="1" w:tplc="8BB897BC">
      <w:numFmt w:val="decimal"/>
      <w:lvlText w:val=""/>
      <w:lvlJc w:val="left"/>
    </w:lvl>
    <w:lvl w:ilvl="2" w:tplc="AA96A7A2">
      <w:numFmt w:val="decimal"/>
      <w:lvlText w:val=""/>
      <w:lvlJc w:val="left"/>
    </w:lvl>
    <w:lvl w:ilvl="3" w:tplc="80E07D94">
      <w:numFmt w:val="decimal"/>
      <w:lvlText w:val=""/>
      <w:lvlJc w:val="left"/>
    </w:lvl>
    <w:lvl w:ilvl="4" w:tplc="22906136">
      <w:numFmt w:val="decimal"/>
      <w:lvlText w:val=""/>
      <w:lvlJc w:val="left"/>
    </w:lvl>
    <w:lvl w:ilvl="5" w:tplc="B51A4342">
      <w:numFmt w:val="decimal"/>
      <w:lvlText w:val=""/>
      <w:lvlJc w:val="left"/>
    </w:lvl>
    <w:lvl w:ilvl="6" w:tplc="8662C196">
      <w:numFmt w:val="decimal"/>
      <w:lvlText w:val=""/>
      <w:lvlJc w:val="left"/>
    </w:lvl>
    <w:lvl w:ilvl="7" w:tplc="1D7C9ABC">
      <w:numFmt w:val="decimal"/>
      <w:lvlText w:val=""/>
      <w:lvlJc w:val="left"/>
    </w:lvl>
    <w:lvl w:ilvl="8" w:tplc="A0DEF2F6">
      <w:numFmt w:val="decimal"/>
      <w:lvlText w:val=""/>
      <w:lvlJc w:val="left"/>
    </w:lvl>
  </w:abstractNum>
  <w:abstractNum w:abstractNumId="27" w15:restartNumberingAfterBreak="0">
    <w:nsid w:val="00006172"/>
    <w:multiLevelType w:val="hybridMultilevel"/>
    <w:tmpl w:val="14BE2FB2"/>
    <w:lvl w:ilvl="0" w:tplc="27A42C3C">
      <w:start w:val="1"/>
      <w:numFmt w:val="bullet"/>
      <w:lvlText w:val=""/>
      <w:lvlJc w:val="left"/>
    </w:lvl>
    <w:lvl w:ilvl="1" w:tplc="5E9E3A26">
      <w:numFmt w:val="decimal"/>
      <w:lvlText w:val=""/>
      <w:lvlJc w:val="left"/>
    </w:lvl>
    <w:lvl w:ilvl="2" w:tplc="388A7A10">
      <w:numFmt w:val="decimal"/>
      <w:lvlText w:val=""/>
      <w:lvlJc w:val="left"/>
    </w:lvl>
    <w:lvl w:ilvl="3" w:tplc="5AA84FCC">
      <w:numFmt w:val="decimal"/>
      <w:lvlText w:val=""/>
      <w:lvlJc w:val="left"/>
    </w:lvl>
    <w:lvl w:ilvl="4" w:tplc="9AFE9A1C">
      <w:numFmt w:val="decimal"/>
      <w:lvlText w:val=""/>
      <w:lvlJc w:val="left"/>
    </w:lvl>
    <w:lvl w:ilvl="5" w:tplc="ABFEC148">
      <w:numFmt w:val="decimal"/>
      <w:lvlText w:val=""/>
      <w:lvlJc w:val="left"/>
    </w:lvl>
    <w:lvl w:ilvl="6" w:tplc="8774EF30">
      <w:numFmt w:val="decimal"/>
      <w:lvlText w:val=""/>
      <w:lvlJc w:val="left"/>
    </w:lvl>
    <w:lvl w:ilvl="7" w:tplc="836C31DE">
      <w:numFmt w:val="decimal"/>
      <w:lvlText w:val=""/>
      <w:lvlJc w:val="left"/>
    </w:lvl>
    <w:lvl w:ilvl="8" w:tplc="88D86654">
      <w:numFmt w:val="decimal"/>
      <w:lvlText w:val=""/>
      <w:lvlJc w:val="left"/>
    </w:lvl>
  </w:abstractNum>
  <w:abstractNum w:abstractNumId="28" w15:restartNumberingAfterBreak="0">
    <w:nsid w:val="00006270"/>
    <w:multiLevelType w:val="hybridMultilevel"/>
    <w:tmpl w:val="8638A67E"/>
    <w:lvl w:ilvl="0" w:tplc="A6B26A26">
      <w:start w:val="10"/>
      <w:numFmt w:val="decimal"/>
      <w:lvlText w:val="%1."/>
      <w:lvlJc w:val="left"/>
    </w:lvl>
    <w:lvl w:ilvl="1" w:tplc="B5C270D4">
      <w:numFmt w:val="decimal"/>
      <w:lvlText w:val=""/>
      <w:lvlJc w:val="left"/>
    </w:lvl>
    <w:lvl w:ilvl="2" w:tplc="D944AAB2">
      <w:numFmt w:val="decimal"/>
      <w:lvlText w:val=""/>
      <w:lvlJc w:val="left"/>
    </w:lvl>
    <w:lvl w:ilvl="3" w:tplc="113C9BFC">
      <w:numFmt w:val="decimal"/>
      <w:lvlText w:val=""/>
      <w:lvlJc w:val="left"/>
    </w:lvl>
    <w:lvl w:ilvl="4" w:tplc="9A52CDCA">
      <w:numFmt w:val="decimal"/>
      <w:lvlText w:val=""/>
      <w:lvlJc w:val="left"/>
    </w:lvl>
    <w:lvl w:ilvl="5" w:tplc="53A66104">
      <w:numFmt w:val="decimal"/>
      <w:lvlText w:val=""/>
      <w:lvlJc w:val="left"/>
    </w:lvl>
    <w:lvl w:ilvl="6" w:tplc="301026F2">
      <w:numFmt w:val="decimal"/>
      <w:lvlText w:val=""/>
      <w:lvlJc w:val="left"/>
    </w:lvl>
    <w:lvl w:ilvl="7" w:tplc="9CDC3120">
      <w:numFmt w:val="decimal"/>
      <w:lvlText w:val=""/>
      <w:lvlJc w:val="left"/>
    </w:lvl>
    <w:lvl w:ilvl="8" w:tplc="0F80E3CA">
      <w:numFmt w:val="decimal"/>
      <w:lvlText w:val=""/>
      <w:lvlJc w:val="left"/>
    </w:lvl>
  </w:abstractNum>
  <w:abstractNum w:abstractNumId="29" w15:restartNumberingAfterBreak="0">
    <w:nsid w:val="00006AD6"/>
    <w:multiLevelType w:val="hybridMultilevel"/>
    <w:tmpl w:val="F4D8CDC6"/>
    <w:lvl w:ilvl="0" w:tplc="A0B6FB1E">
      <w:start w:val="4"/>
      <w:numFmt w:val="decimal"/>
      <w:lvlText w:val="%1"/>
      <w:lvlJc w:val="left"/>
    </w:lvl>
    <w:lvl w:ilvl="1" w:tplc="36885944">
      <w:numFmt w:val="decimal"/>
      <w:lvlText w:val=""/>
      <w:lvlJc w:val="left"/>
    </w:lvl>
    <w:lvl w:ilvl="2" w:tplc="0068DA62">
      <w:numFmt w:val="decimal"/>
      <w:lvlText w:val=""/>
      <w:lvlJc w:val="left"/>
    </w:lvl>
    <w:lvl w:ilvl="3" w:tplc="60540EF2">
      <w:numFmt w:val="decimal"/>
      <w:lvlText w:val=""/>
      <w:lvlJc w:val="left"/>
    </w:lvl>
    <w:lvl w:ilvl="4" w:tplc="DB2A608C">
      <w:numFmt w:val="decimal"/>
      <w:lvlText w:val=""/>
      <w:lvlJc w:val="left"/>
    </w:lvl>
    <w:lvl w:ilvl="5" w:tplc="3DD6CFCA">
      <w:numFmt w:val="decimal"/>
      <w:lvlText w:val=""/>
      <w:lvlJc w:val="left"/>
    </w:lvl>
    <w:lvl w:ilvl="6" w:tplc="03A297E2">
      <w:numFmt w:val="decimal"/>
      <w:lvlText w:val=""/>
      <w:lvlJc w:val="left"/>
    </w:lvl>
    <w:lvl w:ilvl="7" w:tplc="5AB685F6">
      <w:numFmt w:val="decimal"/>
      <w:lvlText w:val=""/>
      <w:lvlJc w:val="left"/>
    </w:lvl>
    <w:lvl w:ilvl="8" w:tplc="8F380058">
      <w:numFmt w:val="decimal"/>
      <w:lvlText w:val=""/>
      <w:lvlJc w:val="left"/>
    </w:lvl>
  </w:abstractNum>
  <w:abstractNum w:abstractNumId="30" w15:restartNumberingAfterBreak="0">
    <w:nsid w:val="00006B72"/>
    <w:multiLevelType w:val="hybridMultilevel"/>
    <w:tmpl w:val="09DC8650"/>
    <w:lvl w:ilvl="0" w:tplc="3E021F38">
      <w:start w:val="48"/>
      <w:numFmt w:val="decimal"/>
      <w:lvlText w:val="%1"/>
      <w:lvlJc w:val="left"/>
    </w:lvl>
    <w:lvl w:ilvl="1" w:tplc="F110999A">
      <w:numFmt w:val="decimal"/>
      <w:lvlText w:val=""/>
      <w:lvlJc w:val="left"/>
    </w:lvl>
    <w:lvl w:ilvl="2" w:tplc="16F292CE">
      <w:numFmt w:val="decimal"/>
      <w:lvlText w:val=""/>
      <w:lvlJc w:val="left"/>
    </w:lvl>
    <w:lvl w:ilvl="3" w:tplc="5986D7EE">
      <w:numFmt w:val="decimal"/>
      <w:lvlText w:val=""/>
      <w:lvlJc w:val="left"/>
    </w:lvl>
    <w:lvl w:ilvl="4" w:tplc="50C86C34">
      <w:numFmt w:val="decimal"/>
      <w:lvlText w:val=""/>
      <w:lvlJc w:val="left"/>
    </w:lvl>
    <w:lvl w:ilvl="5" w:tplc="97D072C0">
      <w:numFmt w:val="decimal"/>
      <w:lvlText w:val=""/>
      <w:lvlJc w:val="left"/>
    </w:lvl>
    <w:lvl w:ilvl="6" w:tplc="9200B752">
      <w:numFmt w:val="decimal"/>
      <w:lvlText w:val=""/>
      <w:lvlJc w:val="left"/>
    </w:lvl>
    <w:lvl w:ilvl="7" w:tplc="44421CA0">
      <w:numFmt w:val="decimal"/>
      <w:lvlText w:val=""/>
      <w:lvlJc w:val="left"/>
    </w:lvl>
    <w:lvl w:ilvl="8" w:tplc="7AD261A4">
      <w:numFmt w:val="decimal"/>
      <w:lvlText w:val=""/>
      <w:lvlJc w:val="left"/>
    </w:lvl>
  </w:abstractNum>
  <w:abstractNum w:abstractNumId="31" w15:restartNumberingAfterBreak="0">
    <w:nsid w:val="00007282"/>
    <w:multiLevelType w:val="hybridMultilevel"/>
    <w:tmpl w:val="63FE6876"/>
    <w:lvl w:ilvl="0" w:tplc="FD148D56">
      <w:start w:val="1"/>
      <w:numFmt w:val="bullet"/>
      <w:lvlText w:val=""/>
      <w:lvlJc w:val="left"/>
    </w:lvl>
    <w:lvl w:ilvl="1" w:tplc="96469512">
      <w:numFmt w:val="decimal"/>
      <w:lvlText w:val=""/>
      <w:lvlJc w:val="left"/>
    </w:lvl>
    <w:lvl w:ilvl="2" w:tplc="373C7FE4">
      <w:numFmt w:val="decimal"/>
      <w:lvlText w:val=""/>
      <w:lvlJc w:val="left"/>
    </w:lvl>
    <w:lvl w:ilvl="3" w:tplc="EDF6760C">
      <w:numFmt w:val="decimal"/>
      <w:lvlText w:val=""/>
      <w:lvlJc w:val="left"/>
    </w:lvl>
    <w:lvl w:ilvl="4" w:tplc="2D1E280C">
      <w:numFmt w:val="decimal"/>
      <w:lvlText w:val=""/>
      <w:lvlJc w:val="left"/>
    </w:lvl>
    <w:lvl w:ilvl="5" w:tplc="B57CC9A4">
      <w:numFmt w:val="decimal"/>
      <w:lvlText w:val=""/>
      <w:lvlJc w:val="left"/>
    </w:lvl>
    <w:lvl w:ilvl="6" w:tplc="1584A596">
      <w:numFmt w:val="decimal"/>
      <w:lvlText w:val=""/>
      <w:lvlJc w:val="left"/>
    </w:lvl>
    <w:lvl w:ilvl="7" w:tplc="0A6ADCF4">
      <w:numFmt w:val="decimal"/>
      <w:lvlText w:val=""/>
      <w:lvlJc w:val="left"/>
    </w:lvl>
    <w:lvl w:ilvl="8" w:tplc="1EFE58A8">
      <w:numFmt w:val="decimal"/>
      <w:lvlText w:val=""/>
      <w:lvlJc w:val="left"/>
    </w:lvl>
  </w:abstractNum>
  <w:abstractNum w:abstractNumId="32" w15:restartNumberingAfterBreak="0">
    <w:nsid w:val="000075EF"/>
    <w:multiLevelType w:val="hybridMultilevel"/>
    <w:tmpl w:val="53FC7F92"/>
    <w:lvl w:ilvl="0" w:tplc="8DEE6708">
      <w:start w:val="1"/>
      <w:numFmt w:val="bullet"/>
      <w:lvlText w:val=""/>
      <w:lvlJc w:val="left"/>
    </w:lvl>
    <w:lvl w:ilvl="1" w:tplc="12F20BE0">
      <w:numFmt w:val="decimal"/>
      <w:lvlText w:val=""/>
      <w:lvlJc w:val="left"/>
    </w:lvl>
    <w:lvl w:ilvl="2" w:tplc="0536432E">
      <w:numFmt w:val="decimal"/>
      <w:lvlText w:val=""/>
      <w:lvlJc w:val="left"/>
    </w:lvl>
    <w:lvl w:ilvl="3" w:tplc="AF32B1A6">
      <w:numFmt w:val="decimal"/>
      <w:lvlText w:val=""/>
      <w:lvlJc w:val="left"/>
    </w:lvl>
    <w:lvl w:ilvl="4" w:tplc="E3142812">
      <w:numFmt w:val="decimal"/>
      <w:lvlText w:val=""/>
      <w:lvlJc w:val="left"/>
    </w:lvl>
    <w:lvl w:ilvl="5" w:tplc="BC8E1610">
      <w:numFmt w:val="decimal"/>
      <w:lvlText w:val=""/>
      <w:lvlJc w:val="left"/>
    </w:lvl>
    <w:lvl w:ilvl="6" w:tplc="B8761A98">
      <w:numFmt w:val="decimal"/>
      <w:lvlText w:val=""/>
      <w:lvlJc w:val="left"/>
    </w:lvl>
    <w:lvl w:ilvl="7" w:tplc="9E7EF884">
      <w:numFmt w:val="decimal"/>
      <w:lvlText w:val=""/>
      <w:lvlJc w:val="left"/>
    </w:lvl>
    <w:lvl w:ilvl="8" w:tplc="9FB2EFF2">
      <w:numFmt w:val="decimal"/>
      <w:lvlText w:val=""/>
      <w:lvlJc w:val="left"/>
    </w:lvl>
  </w:abstractNum>
  <w:abstractNum w:abstractNumId="33" w15:restartNumberingAfterBreak="0">
    <w:nsid w:val="0000765F"/>
    <w:multiLevelType w:val="hybridMultilevel"/>
    <w:tmpl w:val="63FC1498"/>
    <w:lvl w:ilvl="0" w:tplc="7E3AF524">
      <w:start w:val="1"/>
      <w:numFmt w:val="bullet"/>
      <w:lvlText w:val=""/>
      <w:lvlJc w:val="left"/>
    </w:lvl>
    <w:lvl w:ilvl="1" w:tplc="2326C206">
      <w:numFmt w:val="decimal"/>
      <w:lvlText w:val=""/>
      <w:lvlJc w:val="left"/>
    </w:lvl>
    <w:lvl w:ilvl="2" w:tplc="DB888306">
      <w:numFmt w:val="decimal"/>
      <w:lvlText w:val=""/>
      <w:lvlJc w:val="left"/>
    </w:lvl>
    <w:lvl w:ilvl="3" w:tplc="214EEF0E">
      <w:numFmt w:val="decimal"/>
      <w:lvlText w:val=""/>
      <w:lvlJc w:val="left"/>
    </w:lvl>
    <w:lvl w:ilvl="4" w:tplc="B4AA6B24">
      <w:numFmt w:val="decimal"/>
      <w:lvlText w:val=""/>
      <w:lvlJc w:val="left"/>
    </w:lvl>
    <w:lvl w:ilvl="5" w:tplc="9DBCB798">
      <w:numFmt w:val="decimal"/>
      <w:lvlText w:val=""/>
      <w:lvlJc w:val="left"/>
    </w:lvl>
    <w:lvl w:ilvl="6" w:tplc="ECDAF260">
      <w:numFmt w:val="decimal"/>
      <w:lvlText w:val=""/>
      <w:lvlJc w:val="left"/>
    </w:lvl>
    <w:lvl w:ilvl="7" w:tplc="D97E3F90">
      <w:numFmt w:val="decimal"/>
      <w:lvlText w:val=""/>
      <w:lvlJc w:val="left"/>
    </w:lvl>
    <w:lvl w:ilvl="8" w:tplc="00563162">
      <w:numFmt w:val="decimal"/>
      <w:lvlText w:val=""/>
      <w:lvlJc w:val="left"/>
    </w:lvl>
  </w:abstractNum>
  <w:abstractNum w:abstractNumId="34" w15:restartNumberingAfterBreak="0">
    <w:nsid w:val="0000773B"/>
    <w:multiLevelType w:val="hybridMultilevel"/>
    <w:tmpl w:val="B994FE1A"/>
    <w:lvl w:ilvl="0" w:tplc="F99A1E8E">
      <w:start w:val="1"/>
      <w:numFmt w:val="bullet"/>
      <w:lvlText w:val=""/>
      <w:lvlJc w:val="left"/>
    </w:lvl>
    <w:lvl w:ilvl="1" w:tplc="8D580930">
      <w:numFmt w:val="decimal"/>
      <w:lvlText w:val=""/>
      <w:lvlJc w:val="left"/>
    </w:lvl>
    <w:lvl w:ilvl="2" w:tplc="E3AA8AD8">
      <w:numFmt w:val="decimal"/>
      <w:lvlText w:val=""/>
      <w:lvlJc w:val="left"/>
    </w:lvl>
    <w:lvl w:ilvl="3" w:tplc="0292F6BC">
      <w:numFmt w:val="decimal"/>
      <w:lvlText w:val=""/>
      <w:lvlJc w:val="left"/>
    </w:lvl>
    <w:lvl w:ilvl="4" w:tplc="22F44980">
      <w:numFmt w:val="decimal"/>
      <w:lvlText w:val=""/>
      <w:lvlJc w:val="left"/>
    </w:lvl>
    <w:lvl w:ilvl="5" w:tplc="3AF4ED16">
      <w:numFmt w:val="decimal"/>
      <w:lvlText w:val=""/>
      <w:lvlJc w:val="left"/>
    </w:lvl>
    <w:lvl w:ilvl="6" w:tplc="E71CAC56">
      <w:numFmt w:val="decimal"/>
      <w:lvlText w:val=""/>
      <w:lvlJc w:val="left"/>
    </w:lvl>
    <w:lvl w:ilvl="7" w:tplc="E5E28E72">
      <w:numFmt w:val="decimal"/>
      <w:lvlText w:val=""/>
      <w:lvlJc w:val="left"/>
    </w:lvl>
    <w:lvl w:ilvl="8" w:tplc="15A4ACA2">
      <w:numFmt w:val="decimal"/>
      <w:lvlText w:val=""/>
      <w:lvlJc w:val="left"/>
    </w:lvl>
  </w:abstractNum>
  <w:abstractNum w:abstractNumId="35" w15:restartNumberingAfterBreak="0">
    <w:nsid w:val="00007874"/>
    <w:multiLevelType w:val="hybridMultilevel"/>
    <w:tmpl w:val="4372FA7A"/>
    <w:lvl w:ilvl="0" w:tplc="B6F09DCA">
      <w:start w:val="1"/>
      <w:numFmt w:val="bullet"/>
      <w:lvlText w:val=""/>
      <w:lvlJc w:val="left"/>
    </w:lvl>
    <w:lvl w:ilvl="1" w:tplc="B426C148">
      <w:numFmt w:val="decimal"/>
      <w:lvlText w:val=""/>
      <w:lvlJc w:val="left"/>
    </w:lvl>
    <w:lvl w:ilvl="2" w:tplc="5AA038D0">
      <w:numFmt w:val="decimal"/>
      <w:lvlText w:val=""/>
      <w:lvlJc w:val="left"/>
    </w:lvl>
    <w:lvl w:ilvl="3" w:tplc="FA9E4AC0">
      <w:numFmt w:val="decimal"/>
      <w:lvlText w:val=""/>
      <w:lvlJc w:val="left"/>
    </w:lvl>
    <w:lvl w:ilvl="4" w:tplc="2724DD2E">
      <w:numFmt w:val="decimal"/>
      <w:lvlText w:val=""/>
      <w:lvlJc w:val="left"/>
    </w:lvl>
    <w:lvl w:ilvl="5" w:tplc="EC9EF25A">
      <w:numFmt w:val="decimal"/>
      <w:lvlText w:val=""/>
      <w:lvlJc w:val="left"/>
    </w:lvl>
    <w:lvl w:ilvl="6" w:tplc="2A5C7AEC">
      <w:numFmt w:val="decimal"/>
      <w:lvlText w:val=""/>
      <w:lvlJc w:val="left"/>
    </w:lvl>
    <w:lvl w:ilvl="7" w:tplc="488CA608">
      <w:numFmt w:val="decimal"/>
      <w:lvlText w:val=""/>
      <w:lvlJc w:val="left"/>
    </w:lvl>
    <w:lvl w:ilvl="8" w:tplc="07D0F46E">
      <w:numFmt w:val="decimal"/>
      <w:lvlText w:val=""/>
      <w:lvlJc w:val="left"/>
    </w:lvl>
  </w:abstractNum>
  <w:abstractNum w:abstractNumId="36" w15:restartNumberingAfterBreak="0">
    <w:nsid w:val="00007983"/>
    <w:multiLevelType w:val="hybridMultilevel"/>
    <w:tmpl w:val="CDBAE9F6"/>
    <w:lvl w:ilvl="0" w:tplc="44FE1CA0">
      <w:start w:val="17"/>
      <w:numFmt w:val="decimal"/>
      <w:lvlText w:val="%1"/>
      <w:lvlJc w:val="left"/>
    </w:lvl>
    <w:lvl w:ilvl="1" w:tplc="6E9CAE34">
      <w:numFmt w:val="decimal"/>
      <w:lvlText w:val=""/>
      <w:lvlJc w:val="left"/>
    </w:lvl>
    <w:lvl w:ilvl="2" w:tplc="947E1388">
      <w:numFmt w:val="decimal"/>
      <w:lvlText w:val=""/>
      <w:lvlJc w:val="left"/>
    </w:lvl>
    <w:lvl w:ilvl="3" w:tplc="CD0CE370">
      <w:numFmt w:val="decimal"/>
      <w:lvlText w:val=""/>
      <w:lvlJc w:val="left"/>
    </w:lvl>
    <w:lvl w:ilvl="4" w:tplc="C00ABC60">
      <w:numFmt w:val="decimal"/>
      <w:lvlText w:val=""/>
      <w:lvlJc w:val="left"/>
    </w:lvl>
    <w:lvl w:ilvl="5" w:tplc="34B42FDA">
      <w:numFmt w:val="decimal"/>
      <w:lvlText w:val=""/>
      <w:lvlJc w:val="left"/>
    </w:lvl>
    <w:lvl w:ilvl="6" w:tplc="3306D072">
      <w:numFmt w:val="decimal"/>
      <w:lvlText w:val=""/>
      <w:lvlJc w:val="left"/>
    </w:lvl>
    <w:lvl w:ilvl="7" w:tplc="24D09AE0">
      <w:numFmt w:val="decimal"/>
      <w:lvlText w:val=""/>
      <w:lvlJc w:val="left"/>
    </w:lvl>
    <w:lvl w:ilvl="8" w:tplc="E8780AB0">
      <w:numFmt w:val="decimal"/>
      <w:lvlText w:val=""/>
      <w:lvlJc w:val="left"/>
    </w:lvl>
  </w:abstractNum>
  <w:abstractNum w:abstractNumId="37" w15:restartNumberingAfterBreak="0">
    <w:nsid w:val="00007B44"/>
    <w:multiLevelType w:val="hybridMultilevel"/>
    <w:tmpl w:val="E6782912"/>
    <w:lvl w:ilvl="0" w:tplc="235020B6">
      <w:start w:val="2"/>
      <w:numFmt w:val="decimal"/>
      <w:lvlText w:val="%1."/>
      <w:lvlJc w:val="left"/>
    </w:lvl>
    <w:lvl w:ilvl="1" w:tplc="5F0CB25A">
      <w:numFmt w:val="decimal"/>
      <w:lvlText w:val=""/>
      <w:lvlJc w:val="left"/>
    </w:lvl>
    <w:lvl w:ilvl="2" w:tplc="A4D405E6">
      <w:numFmt w:val="decimal"/>
      <w:lvlText w:val=""/>
      <w:lvlJc w:val="left"/>
    </w:lvl>
    <w:lvl w:ilvl="3" w:tplc="A614FBAA">
      <w:numFmt w:val="decimal"/>
      <w:lvlText w:val=""/>
      <w:lvlJc w:val="left"/>
    </w:lvl>
    <w:lvl w:ilvl="4" w:tplc="54908C18">
      <w:numFmt w:val="decimal"/>
      <w:lvlText w:val=""/>
      <w:lvlJc w:val="left"/>
    </w:lvl>
    <w:lvl w:ilvl="5" w:tplc="E4BA3C4E">
      <w:numFmt w:val="decimal"/>
      <w:lvlText w:val=""/>
      <w:lvlJc w:val="left"/>
    </w:lvl>
    <w:lvl w:ilvl="6" w:tplc="EFEE3068">
      <w:numFmt w:val="decimal"/>
      <w:lvlText w:val=""/>
      <w:lvlJc w:val="left"/>
    </w:lvl>
    <w:lvl w:ilvl="7" w:tplc="4EB291B6">
      <w:numFmt w:val="decimal"/>
      <w:lvlText w:val=""/>
      <w:lvlJc w:val="left"/>
    </w:lvl>
    <w:lvl w:ilvl="8" w:tplc="6F6E3AE4">
      <w:numFmt w:val="decimal"/>
      <w:lvlText w:val=""/>
      <w:lvlJc w:val="left"/>
    </w:lvl>
  </w:abstractNum>
  <w:abstractNum w:abstractNumId="38" w15:restartNumberingAfterBreak="0">
    <w:nsid w:val="00007F61"/>
    <w:multiLevelType w:val="hybridMultilevel"/>
    <w:tmpl w:val="55621C60"/>
    <w:lvl w:ilvl="0" w:tplc="17B01672">
      <w:start w:val="1"/>
      <w:numFmt w:val="bullet"/>
      <w:lvlText w:val=""/>
      <w:lvlJc w:val="left"/>
    </w:lvl>
    <w:lvl w:ilvl="1" w:tplc="5F4C5AA4">
      <w:numFmt w:val="decimal"/>
      <w:lvlText w:val=""/>
      <w:lvlJc w:val="left"/>
    </w:lvl>
    <w:lvl w:ilvl="2" w:tplc="A38CC7F0">
      <w:numFmt w:val="decimal"/>
      <w:lvlText w:val=""/>
      <w:lvlJc w:val="left"/>
    </w:lvl>
    <w:lvl w:ilvl="3" w:tplc="B78C25BC">
      <w:numFmt w:val="decimal"/>
      <w:lvlText w:val=""/>
      <w:lvlJc w:val="left"/>
    </w:lvl>
    <w:lvl w:ilvl="4" w:tplc="EF58CA74">
      <w:numFmt w:val="decimal"/>
      <w:lvlText w:val=""/>
      <w:lvlJc w:val="left"/>
    </w:lvl>
    <w:lvl w:ilvl="5" w:tplc="4D423582">
      <w:numFmt w:val="decimal"/>
      <w:lvlText w:val=""/>
      <w:lvlJc w:val="left"/>
    </w:lvl>
    <w:lvl w:ilvl="6" w:tplc="251E69CE">
      <w:numFmt w:val="decimal"/>
      <w:lvlText w:val=""/>
      <w:lvlJc w:val="left"/>
    </w:lvl>
    <w:lvl w:ilvl="7" w:tplc="A4B8A3B4">
      <w:numFmt w:val="decimal"/>
      <w:lvlText w:val=""/>
      <w:lvlJc w:val="left"/>
    </w:lvl>
    <w:lvl w:ilvl="8" w:tplc="A9024032">
      <w:numFmt w:val="decimal"/>
      <w:lvlText w:val=""/>
      <w:lvlJc w:val="left"/>
    </w:lvl>
  </w:abstractNum>
  <w:abstractNum w:abstractNumId="39" w15:restartNumberingAfterBreak="0">
    <w:nsid w:val="00007FBE"/>
    <w:multiLevelType w:val="hybridMultilevel"/>
    <w:tmpl w:val="54F48040"/>
    <w:lvl w:ilvl="0" w:tplc="770C6A2E">
      <w:start w:val="5"/>
      <w:numFmt w:val="decimal"/>
      <w:lvlText w:val="%1."/>
      <w:lvlJc w:val="left"/>
    </w:lvl>
    <w:lvl w:ilvl="1" w:tplc="DD9EA400">
      <w:numFmt w:val="decimal"/>
      <w:lvlText w:val=""/>
      <w:lvlJc w:val="left"/>
    </w:lvl>
    <w:lvl w:ilvl="2" w:tplc="36EA38CE">
      <w:numFmt w:val="decimal"/>
      <w:lvlText w:val=""/>
      <w:lvlJc w:val="left"/>
    </w:lvl>
    <w:lvl w:ilvl="3" w:tplc="85466C4A">
      <w:numFmt w:val="decimal"/>
      <w:lvlText w:val=""/>
      <w:lvlJc w:val="left"/>
    </w:lvl>
    <w:lvl w:ilvl="4" w:tplc="C69CCA68">
      <w:numFmt w:val="decimal"/>
      <w:lvlText w:val=""/>
      <w:lvlJc w:val="left"/>
    </w:lvl>
    <w:lvl w:ilvl="5" w:tplc="85BE5D58">
      <w:numFmt w:val="decimal"/>
      <w:lvlText w:val=""/>
      <w:lvlJc w:val="left"/>
    </w:lvl>
    <w:lvl w:ilvl="6" w:tplc="5352C172">
      <w:numFmt w:val="decimal"/>
      <w:lvlText w:val=""/>
      <w:lvlJc w:val="left"/>
    </w:lvl>
    <w:lvl w:ilvl="7" w:tplc="E6E0A136">
      <w:numFmt w:val="decimal"/>
      <w:lvlText w:val=""/>
      <w:lvlJc w:val="left"/>
    </w:lvl>
    <w:lvl w:ilvl="8" w:tplc="FD6A654A">
      <w:numFmt w:val="decimal"/>
      <w:lvlText w:val=""/>
      <w:lvlJc w:val="left"/>
    </w:lvl>
  </w:abstractNum>
  <w:abstractNum w:abstractNumId="40" w15:restartNumberingAfterBreak="0">
    <w:nsid w:val="0CB05ED4"/>
    <w:multiLevelType w:val="hybridMultilevel"/>
    <w:tmpl w:val="4F168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C4F1E01"/>
    <w:multiLevelType w:val="hybridMultilevel"/>
    <w:tmpl w:val="822C4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2104BB0"/>
    <w:multiLevelType w:val="hybridMultilevel"/>
    <w:tmpl w:val="D7B26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6F93506"/>
    <w:multiLevelType w:val="multilevel"/>
    <w:tmpl w:val="C7524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0C33FA"/>
    <w:multiLevelType w:val="hybridMultilevel"/>
    <w:tmpl w:val="91028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9"/>
  </w:num>
  <w:num w:numId="4">
    <w:abstractNumId w:val="0"/>
  </w:num>
  <w:num w:numId="5">
    <w:abstractNumId w:val="43"/>
  </w:num>
  <w:num w:numId="6">
    <w:abstractNumId w:val="44"/>
  </w:num>
  <w:num w:numId="7">
    <w:abstractNumId w:val="36"/>
  </w:num>
  <w:num w:numId="8">
    <w:abstractNumId w:val="32"/>
  </w:num>
  <w:num w:numId="9">
    <w:abstractNumId w:val="19"/>
  </w:num>
  <w:num w:numId="10">
    <w:abstractNumId w:val="27"/>
  </w:num>
  <w:num w:numId="11">
    <w:abstractNumId w:val="30"/>
  </w:num>
  <w:num w:numId="12">
    <w:abstractNumId w:val="9"/>
  </w:num>
  <w:num w:numId="13">
    <w:abstractNumId w:val="35"/>
  </w:num>
  <w:num w:numId="14">
    <w:abstractNumId w:val="25"/>
  </w:num>
  <w:num w:numId="15">
    <w:abstractNumId w:val="18"/>
  </w:num>
  <w:num w:numId="16">
    <w:abstractNumId w:val="2"/>
  </w:num>
  <w:num w:numId="17">
    <w:abstractNumId w:val="14"/>
  </w:num>
  <w:num w:numId="18">
    <w:abstractNumId w:val="20"/>
  </w:num>
  <w:num w:numId="19">
    <w:abstractNumId w:val="24"/>
  </w:num>
  <w:num w:numId="20">
    <w:abstractNumId w:val="6"/>
  </w:num>
  <w:num w:numId="21">
    <w:abstractNumId w:val="17"/>
  </w:num>
  <w:num w:numId="22">
    <w:abstractNumId w:val="37"/>
  </w:num>
  <w:num w:numId="23">
    <w:abstractNumId w:val="26"/>
  </w:num>
  <w:num w:numId="24">
    <w:abstractNumId w:val="33"/>
  </w:num>
  <w:num w:numId="25">
    <w:abstractNumId w:val="8"/>
  </w:num>
  <w:num w:numId="26">
    <w:abstractNumId w:val="11"/>
  </w:num>
  <w:num w:numId="27">
    <w:abstractNumId w:val="7"/>
  </w:num>
  <w:num w:numId="28">
    <w:abstractNumId w:val="38"/>
  </w:num>
  <w:num w:numId="29">
    <w:abstractNumId w:val="16"/>
  </w:num>
  <w:num w:numId="30">
    <w:abstractNumId w:val="39"/>
  </w:num>
  <w:num w:numId="31">
    <w:abstractNumId w:val="4"/>
  </w:num>
  <w:num w:numId="32">
    <w:abstractNumId w:val="23"/>
  </w:num>
  <w:num w:numId="33">
    <w:abstractNumId w:val="3"/>
  </w:num>
  <w:num w:numId="34">
    <w:abstractNumId w:val="15"/>
  </w:num>
  <w:num w:numId="35">
    <w:abstractNumId w:val="34"/>
  </w:num>
  <w:num w:numId="36">
    <w:abstractNumId w:val="1"/>
  </w:num>
  <w:num w:numId="37">
    <w:abstractNumId w:val="31"/>
  </w:num>
  <w:num w:numId="38">
    <w:abstractNumId w:val="10"/>
  </w:num>
  <w:num w:numId="39">
    <w:abstractNumId w:val="28"/>
  </w:num>
  <w:num w:numId="40">
    <w:abstractNumId w:val="13"/>
  </w:num>
  <w:num w:numId="41">
    <w:abstractNumId w:val="21"/>
  </w:num>
  <w:num w:numId="42">
    <w:abstractNumId w:val="41"/>
  </w:num>
  <w:num w:numId="43">
    <w:abstractNumId w:val="40"/>
  </w:num>
  <w:num w:numId="44">
    <w:abstractNumId w:val="22"/>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F5"/>
    <w:rsid w:val="00011F20"/>
    <w:rsid w:val="0006577E"/>
    <w:rsid w:val="001024A8"/>
    <w:rsid w:val="00125614"/>
    <w:rsid w:val="0014683F"/>
    <w:rsid w:val="00190A96"/>
    <w:rsid w:val="001E0D0C"/>
    <w:rsid w:val="00233B42"/>
    <w:rsid w:val="002A16C3"/>
    <w:rsid w:val="002E767E"/>
    <w:rsid w:val="003C1545"/>
    <w:rsid w:val="004517A8"/>
    <w:rsid w:val="004D7120"/>
    <w:rsid w:val="00556E69"/>
    <w:rsid w:val="005A6AD1"/>
    <w:rsid w:val="00613E2E"/>
    <w:rsid w:val="00637996"/>
    <w:rsid w:val="007060BB"/>
    <w:rsid w:val="007B6214"/>
    <w:rsid w:val="007D29D3"/>
    <w:rsid w:val="00830E66"/>
    <w:rsid w:val="00962383"/>
    <w:rsid w:val="00974E4E"/>
    <w:rsid w:val="00A83DA8"/>
    <w:rsid w:val="00AC26A0"/>
    <w:rsid w:val="00AC725A"/>
    <w:rsid w:val="00B5493A"/>
    <w:rsid w:val="00B70926"/>
    <w:rsid w:val="00B820EC"/>
    <w:rsid w:val="00BA02CD"/>
    <w:rsid w:val="00BF324D"/>
    <w:rsid w:val="00C83805"/>
    <w:rsid w:val="00CF7391"/>
    <w:rsid w:val="00D957F5"/>
    <w:rsid w:val="00DE0C35"/>
    <w:rsid w:val="00E66E82"/>
    <w:rsid w:val="00EC669D"/>
    <w:rsid w:val="00F548DB"/>
    <w:rsid w:val="00F92B57"/>
    <w:rsid w:val="00FD2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CDFC74"/>
  <w15:chartTrackingRefBased/>
  <w15:docId w15:val="{017CC4B0-5F1F-4FEA-A184-45077EED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7F5"/>
    <w:pPr>
      <w:spacing w:after="0" w:line="240" w:lineRule="auto"/>
    </w:pPr>
    <w:rPr>
      <w:rFonts w:ascii="Times New Roman" w:eastAsiaTheme="minorEastAsia" w:hAnsi="Times New Roman" w:cs="Times New Roman"/>
      <w:lang w:eastAsia="en-GB"/>
    </w:rPr>
  </w:style>
  <w:style w:type="paragraph" w:styleId="Heading3">
    <w:name w:val="heading 3"/>
    <w:basedOn w:val="Normal"/>
    <w:link w:val="Heading3Char"/>
    <w:uiPriority w:val="9"/>
    <w:qFormat/>
    <w:rsid w:val="001E0D0C"/>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7F5"/>
    <w:pPr>
      <w:ind w:left="720"/>
      <w:contextualSpacing/>
    </w:pPr>
  </w:style>
  <w:style w:type="paragraph" w:styleId="Header">
    <w:name w:val="header"/>
    <w:basedOn w:val="Normal"/>
    <w:link w:val="HeaderChar"/>
    <w:uiPriority w:val="99"/>
    <w:unhideWhenUsed/>
    <w:rsid w:val="00D957F5"/>
    <w:pPr>
      <w:tabs>
        <w:tab w:val="center" w:pos="4513"/>
        <w:tab w:val="right" w:pos="9026"/>
      </w:tabs>
    </w:pPr>
  </w:style>
  <w:style w:type="character" w:customStyle="1" w:styleId="HeaderChar">
    <w:name w:val="Header Char"/>
    <w:basedOn w:val="DefaultParagraphFont"/>
    <w:link w:val="Header"/>
    <w:uiPriority w:val="99"/>
    <w:rsid w:val="00D957F5"/>
    <w:rPr>
      <w:rFonts w:ascii="Times New Roman" w:eastAsiaTheme="minorEastAsia" w:hAnsi="Times New Roman" w:cs="Times New Roman"/>
      <w:lang w:eastAsia="en-GB"/>
    </w:rPr>
  </w:style>
  <w:style w:type="paragraph" w:styleId="Footer">
    <w:name w:val="footer"/>
    <w:basedOn w:val="Normal"/>
    <w:link w:val="FooterChar"/>
    <w:uiPriority w:val="99"/>
    <w:unhideWhenUsed/>
    <w:rsid w:val="00D957F5"/>
    <w:pPr>
      <w:tabs>
        <w:tab w:val="center" w:pos="4513"/>
        <w:tab w:val="right" w:pos="9026"/>
      </w:tabs>
    </w:pPr>
  </w:style>
  <w:style w:type="character" w:customStyle="1" w:styleId="FooterChar">
    <w:name w:val="Footer Char"/>
    <w:basedOn w:val="DefaultParagraphFont"/>
    <w:link w:val="Footer"/>
    <w:uiPriority w:val="99"/>
    <w:rsid w:val="00D957F5"/>
    <w:rPr>
      <w:rFonts w:ascii="Times New Roman" w:eastAsiaTheme="minorEastAsia" w:hAnsi="Times New Roman" w:cs="Times New Roman"/>
      <w:lang w:eastAsia="en-GB"/>
    </w:rPr>
  </w:style>
  <w:style w:type="character" w:styleId="Hyperlink">
    <w:name w:val="Hyperlink"/>
    <w:basedOn w:val="DefaultParagraphFont"/>
    <w:uiPriority w:val="99"/>
    <w:unhideWhenUsed/>
    <w:rsid w:val="00613E2E"/>
    <w:rPr>
      <w:color w:val="0000FF"/>
      <w:u w:val="single"/>
    </w:rPr>
  </w:style>
  <w:style w:type="paragraph" w:customStyle="1" w:styleId="Default">
    <w:name w:val="Default"/>
    <w:rsid w:val="00613E2E"/>
    <w:pPr>
      <w:autoSpaceDE w:val="0"/>
      <w:autoSpaceDN w:val="0"/>
      <w:adjustRightInd w:val="0"/>
      <w:spacing w:after="0" w:line="240" w:lineRule="auto"/>
    </w:pPr>
    <w:rPr>
      <w:rFonts w:ascii="Arial" w:eastAsia="Calibri" w:hAnsi="Arial" w:cs="Arial"/>
      <w:color w:val="000000"/>
      <w:sz w:val="24"/>
      <w:szCs w:val="24"/>
      <w:lang w:eastAsia="en-GB"/>
    </w:rPr>
  </w:style>
  <w:style w:type="character" w:styleId="UnresolvedMention">
    <w:name w:val="Unresolved Mention"/>
    <w:basedOn w:val="DefaultParagraphFont"/>
    <w:uiPriority w:val="99"/>
    <w:semiHidden/>
    <w:unhideWhenUsed/>
    <w:rsid w:val="00F92B57"/>
    <w:rPr>
      <w:color w:val="605E5C"/>
      <w:shd w:val="clear" w:color="auto" w:fill="E1DFDD"/>
    </w:rPr>
  </w:style>
  <w:style w:type="character" w:customStyle="1" w:styleId="Heading3Char">
    <w:name w:val="Heading 3 Char"/>
    <w:basedOn w:val="DefaultParagraphFont"/>
    <w:link w:val="Heading3"/>
    <w:uiPriority w:val="9"/>
    <w:rsid w:val="001E0D0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E0D0C"/>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1E0D0C"/>
    <w:rPr>
      <w:b/>
      <w:bCs/>
    </w:rPr>
  </w:style>
  <w:style w:type="character" w:styleId="FollowedHyperlink">
    <w:name w:val="FollowedHyperlink"/>
    <w:basedOn w:val="DefaultParagraphFont"/>
    <w:uiPriority w:val="99"/>
    <w:semiHidden/>
    <w:unhideWhenUsed/>
    <w:rsid w:val="0014683F"/>
    <w:rPr>
      <w:color w:val="954F72" w:themeColor="followedHyperlink"/>
      <w:u w:val="single"/>
    </w:rPr>
  </w:style>
  <w:style w:type="character" w:styleId="CommentReference">
    <w:name w:val="annotation reference"/>
    <w:basedOn w:val="DefaultParagraphFont"/>
    <w:uiPriority w:val="99"/>
    <w:semiHidden/>
    <w:unhideWhenUsed/>
    <w:rsid w:val="007060BB"/>
    <w:rPr>
      <w:sz w:val="16"/>
      <w:szCs w:val="16"/>
    </w:rPr>
  </w:style>
  <w:style w:type="paragraph" w:styleId="CommentText">
    <w:name w:val="annotation text"/>
    <w:basedOn w:val="Normal"/>
    <w:link w:val="CommentTextChar"/>
    <w:uiPriority w:val="99"/>
    <w:semiHidden/>
    <w:unhideWhenUsed/>
    <w:rsid w:val="007060BB"/>
    <w:rPr>
      <w:sz w:val="20"/>
      <w:szCs w:val="20"/>
    </w:rPr>
  </w:style>
  <w:style w:type="character" w:customStyle="1" w:styleId="CommentTextChar">
    <w:name w:val="Comment Text Char"/>
    <w:basedOn w:val="DefaultParagraphFont"/>
    <w:link w:val="CommentText"/>
    <w:uiPriority w:val="99"/>
    <w:semiHidden/>
    <w:rsid w:val="007060BB"/>
    <w:rPr>
      <w:rFonts w:ascii="Times New Roman" w:eastAsiaTheme="minorEastAsia"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060BB"/>
    <w:rPr>
      <w:b/>
      <w:bCs/>
    </w:rPr>
  </w:style>
  <w:style w:type="character" w:customStyle="1" w:styleId="CommentSubjectChar">
    <w:name w:val="Comment Subject Char"/>
    <w:basedOn w:val="CommentTextChar"/>
    <w:link w:val="CommentSubject"/>
    <w:uiPriority w:val="99"/>
    <w:semiHidden/>
    <w:rsid w:val="007060BB"/>
    <w:rPr>
      <w:rFonts w:ascii="Times New Roman" w:eastAsiaTheme="minorEastAsia" w:hAnsi="Times New Roman" w:cs="Times New Roman"/>
      <w:b/>
      <w:bCs/>
      <w:sz w:val="20"/>
      <w:szCs w:val="20"/>
      <w:lang w:eastAsia="en-GB"/>
    </w:rPr>
  </w:style>
  <w:style w:type="paragraph" w:styleId="BalloonText">
    <w:name w:val="Balloon Text"/>
    <w:basedOn w:val="Normal"/>
    <w:link w:val="BalloonTextChar"/>
    <w:uiPriority w:val="99"/>
    <w:semiHidden/>
    <w:unhideWhenUsed/>
    <w:rsid w:val="007060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0BB"/>
    <w:rPr>
      <w:rFonts w:ascii="Segoe UI" w:eastAsiaTheme="minorEastAsia"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521069">
      <w:bodyDiv w:val="1"/>
      <w:marLeft w:val="0"/>
      <w:marRight w:val="0"/>
      <w:marTop w:val="0"/>
      <w:marBottom w:val="0"/>
      <w:divBdr>
        <w:top w:val="none" w:sz="0" w:space="0" w:color="auto"/>
        <w:left w:val="none" w:sz="0" w:space="0" w:color="auto"/>
        <w:bottom w:val="none" w:sz="0" w:space="0" w:color="auto"/>
        <w:right w:val="none" w:sz="0" w:space="0" w:color="auto"/>
      </w:divBdr>
    </w:div>
    <w:div w:id="1639916509">
      <w:bodyDiv w:val="1"/>
      <w:marLeft w:val="0"/>
      <w:marRight w:val="0"/>
      <w:marTop w:val="0"/>
      <w:marBottom w:val="0"/>
      <w:divBdr>
        <w:top w:val="none" w:sz="0" w:space="0" w:color="auto"/>
        <w:left w:val="none" w:sz="0" w:space="0" w:color="auto"/>
        <w:bottom w:val="none" w:sz="0" w:space="0" w:color="auto"/>
        <w:right w:val="none" w:sz="0" w:space="0" w:color="auto"/>
      </w:divBdr>
    </w:div>
    <w:div w:id="17886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cambs.police.uk/information-and-services/Victims-and-Witnesses/Victim-and-Witness-Hub" TargetMode="External"/><Relationship Id="rId39" Type="http://schemas.openxmlformats.org/officeDocument/2006/relationships/hyperlink" Target="http://www.cambsdasv.org.uk" TargetMode="External"/><Relationship Id="rId21" Type="http://schemas.openxmlformats.org/officeDocument/2006/relationships/image" Target="media/image7.jpeg"/><Relationship Id="rId34" Type="http://schemas.openxmlformats.org/officeDocument/2006/relationships/hyperlink" Target="http://www.theelmssarc.org" TargetMode="External"/><Relationship Id="rId42" Type="http://schemas.openxmlformats.org/officeDocument/2006/relationships/hyperlink" Target="https://www.peterborough.gov.uk/residents/housing/housing-advic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6.jpeg"/><Relationship Id="rId29" Type="http://schemas.openxmlformats.org/officeDocument/2006/relationships/hyperlink" Target="http://www.galop.org.uk/" TargetMode="External"/><Relationship Id="rId41" Type="http://schemas.openxmlformats.org/officeDocument/2006/relationships/hyperlink" Target="https://www.cambridgeshire.gov.uk/residents/children-and-families/local-offer/local-offer-preparing-for-adulthood-14-25/housing-and-independent-liv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relayuk.bt.com/" TargetMode="External"/><Relationship Id="rId32" Type="http://schemas.openxmlformats.org/officeDocument/2006/relationships/hyperlink" Target="https://www.restored-uk.org/" TargetMode="External"/><Relationship Id="rId37" Type="http://schemas.openxmlformats.org/officeDocument/2006/relationships/hyperlink" Target="https://www.cambridgeshire.gov.uk/residents/adults/looking-after-someone" TargetMode="External"/><Relationship Id="rId40" Type="http://schemas.openxmlformats.org/officeDocument/2006/relationships/hyperlink" Target="http://www.cambs.police.uk/GetCloser/DomesticAbuse"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welfare.benefits@cambridgeshire.gov.uk" TargetMode="External"/><Relationship Id="rId28" Type="http://schemas.openxmlformats.org/officeDocument/2006/relationships/hyperlink" Target="http://www.mensadviceline.org.uk" TargetMode="External"/><Relationship Id="rId36" Type="http://schemas.openxmlformats.org/officeDocument/2006/relationships/hyperlink" Target="https://safeguardingcambspeterborough.org.uk/concerned/" TargetMode="External"/><Relationship Id="rId10" Type="http://schemas.openxmlformats.org/officeDocument/2006/relationships/image" Target="media/image2.jpg"/><Relationship Id="rId19" Type="http://schemas.openxmlformats.org/officeDocument/2006/relationships/image" Target="media/image5.jpeg"/><Relationship Id="rId31" Type="http://schemas.openxmlformats.org/officeDocument/2006/relationships/hyperlink" Target="http://www.karmanirvana.org.uk"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ewischoice.org.uk" TargetMode="External"/><Relationship Id="rId14" Type="http://schemas.openxmlformats.org/officeDocument/2006/relationships/header" Target="header2.xml"/><Relationship Id="rId22" Type="http://schemas.openxmlformats.org/officeDocument/2006/relationships/hyperlink" Target="https://www.safeguardingcambspeterborough.org.uk/concerned/" TargetMode="External"/><Relationship Id="rId27" Type="http://schemas.openxmlformats.org/officeDocument/2006/relationships/hyperlink" Target="http://www.nationaldahelpline.org.uk" TargetMode="External"/><Relationship Id="rId30" Type="http://schemas.openxmlformats.org/officeDocument/2006/relationships/hyperlink" Target="https://wearehourglass.org/" TargetMode="External"/><Relationship Id="rId35" Type="http://schemas.openxmlformats.org/officeDocument/2006/relationships/hyperlink" Target="https://www.safeguardingcambspeterborough.org.uk/adults-board/information-for-professionals/cpsabprocedures/"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eader" Target="header3.xml"/><Relationship Id="rId25" Type="http://schemas.openxmlformats.org/officeDocument/2006/relationships/hyperlink" Target="https://www.dogstrust.org.uk/help-advice/hope-project-freedom-project/freedom-project" TargetMode="External"/><Relationship Id="rId33" Type="http://schemas.openxmlformats.org/officeDocument/2006/relationships/hyperlink" Target="https://www.caprcp.org.uk/" TargetMode="External"/><Relationship Id="rId38" Type="http://schemas.openxmlformats.org/officeDocument/2006/relationships/hyperlink" Target="https://fis.peterborough.gov.uk/kb5/peterborough/directory/adult.page?adultchannel=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544BA-E79E-47CA-B305-0DF2C5190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9259</Words>
  <Characters>52778</Characters>
  <Application>Microsoft Office Word</Application>
  <DocSecurity>4</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Warburton</dc:creator>
  <cp:keywords/>
  <dc:description/>
  <cp:lastModifiedBy>Amanda Warburton</cp:lastModifiedBy>
  <cp:revision>2</cp:revision>
  <dcterms:created xsi:type="dcterms:W3CDTF">2021-08-02T11:12:00Z</dcterms:created>
  <dcterms:modified xsi:type="dcterms:W3CDTF">2021-08-02T11:12:00Z</dcterms:modified>
</cp:coreProperties>
</file>